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20C0B" w14:textId="6A67C355"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51352607" w:rsidR="009F4336" w:rsidRPr="00923A8E" w:rsidRDefault="00131D36"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Кафедра </w:t>
      </w:r>
      <w:r w:rsidR="009F4336">
        <w:rPr>
          <w:rFonts w:ascii="Times New Roman" w:eastAsia="Times New Roman" w:hAnsi="Times New Roman" w:cs="Times New Roman"/>
          <w:b/>
          <w:sz w:val="28"/>
          <w:szCs w:val="28"/>
          <w:lang w:eastAsia="ru-RU"/>
        </w:rPr>
        <w:t>экономической безопасности и управления рисками</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6F394D" w:rsidRPr="00986AC0" w14:paraId="514CD899" w14:textId="77777777" w:rsidTr="001A4BBC">
        <w:tc>
          <w:tcPr>
            <w:tcW w:w="2461" w:type="pct"/>
            <w:hideMark/>
          </w:tcPr>
          <w:p w14:paraId="4B435405" w14:textId="4855BF6A" w:rsidR="006F394D" w:rsidRPr="00986AC0" w:rsidRDefault="006F394D" w:rsidP="006F394D">
            <w:pPr>
              <w:rPr>
                <w:sz w:val="24"/>
                <w:szCs w:val="24"/>
                <w:highlight w:val="green"/>
              </w:rPr>
            </w:pPr>
          </w:p>
        </w:tc>
        <w:tc>
          <w:tcPr>
            <w:tcW w:w="2539" w:type="pct"/>
            <w:hideMark/>
          </w:tcPr>
          <w:p w14:paraId="1DC56D04" w14:textId="77777777" w:rsidR="00112708" w:rsidRPr="00112708" w:rsidRDefault="00112708" w:rsidP="00112708">
            <w:pPr>
              <w:rPr>
                <w:sz w:val="28"/>
                <w:szCs w:val="28"/>
              </w:rPr>
            </w:pPr>
            <w:r w:rsidRPr="00112708">
              <w:rPr>
                <w:sz w:val="28"/>
                <w:szCs w:val="28"/>
              </w:rPr>
              <w:t>УТВЕРЖДАЮ</w:t>
            </w:r>
          </w:p>
          <w:p w14:paraId="39F3F165" w14:textId="77777777" w:rsidR="00112708" w:rsidRPr="00112708" w:rsidRDefault="00112708" w:rsidP="00112708">
            <w:pPr>
              <w:rPr>
                <w:sz w:val="28"/>
                <w:szCs w:val="28"/>
              </w:rPr>
            </w:pPr>
          </w:p>
          <w:p w14:paraId="5E807958" w14:textId="77777777" w:rsidR="00112708" w:rsidRPr="00112708" w:rsidRDefault="00112708" w:rsidP="00112708">
            <w:pPr>
              <w:rPr>
                <w:sz w:val="28"/>
                <w:szCs w:val="28"/>
              </w:rPr>
            </w:pPr>
            <w:r w:rsidRPr="00112708">
              <w:rPr>
                <w:sz w:val="28"/>
                <w:szCs w:val="28"/>
              </w:rPr>
              <w:t xml:space="preserve">Проректор по учебной и методической работе </w:t>
            </w:r>
          </w:p>
          <w:p w14:paraId="01BC1404" w14:textId="77777777" w:rsidR="00112708" w:rsidRPr="00112708" w:rsidRDefault="00112708" w:rsidP="00112708">
            <w:pPr>
              <w:rPr>
                <w:sz w:val="28"/>
                <w:szCs w:val="28"/>
              </w:rPr>
            </w:pPr>
          </w:p>
          <w:p w14:paraId="27589846" w14:textId="77777777" w:rsidR="00112708" w:rsidRPr="00112708" w:rsidRDefault="00112708" w:rsidP="00112708">
            <w:pPr>
              <w:rPr>
                <w:sz w:val="28"/>
                <w:szCs w:val="28"/>
              </w:rPr>
            </w:pPr>
            <w:r w:rsidRPr="00112708">
              <w:rPr>
                <w:sz w:val="28"/>
                <w:szCs w:val="28"/>
              </w:rPr>
              <w:t>Е.А. Каменева</w:t>
            </w:r>
          </w:p>
          <w:p w14:paraId="4B4C8310" w14:textId="0CD67F77" w:rsidR="006F394D" w:rsidRPr="00986AC0" w:rsidRDefault="00112708" w:rsidP="00112708">
            <w:pPr>
              <w:spacing w:line="276" w:lineRule="auto"/>
              <w:rPr>
                <w:sz w:val="24"/>
                <w:szCs w:val="24"/>
                <w:highlight w:val="green"/>
              </w:rPr>
            </w:pPr>
            <w:r w:rsidRPr="00112708">
              <w:rPr>
                <w:sz w:val="28"/>
                <w:szCs w:val="28"/>
              </w:rPr>
              <w:t>«24» декабря 2024 г.</w:t>
            </w:r>
            <w:bookmarkStart w:id="0" w:name="_GoBack"/>
            <w:bookmarkEnd w:id="0"/>
          </w:p>
        </w:tc>
      </w:tr>
    </w:tbl>
    <w:p w14:paraId="6EE1BBB4" w14:textId="497FE726" w:rsidR="00FA7368" w:rsidRDefault="00FA7368" w:rsidP="000926EB">
      <w:pPr>
        <w:spacing w:after="0" w:line="240" w:lineRule="auto"/>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9B60714" w:rsidR="00932F0B" w:rsidRPr="00923A8E" w:rsidRDefault="00F75CE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Л.Н. </w:t>
      </w:r>
      <w:r w:rsidR="002A7A8A">
        <w:rPr>
          <w:rFonts w:ascii="Times New Roman" w:eastAsia="Times New Roman" w:hAnsi="Times New Roman" w:cs="Times New Roman"/>
          <w:b/>
          <w:sz w:val="28"/>
          <w:szCs w:val="28"/>
          <w:lang w:eastAsia="ru-RU"/>
        </w:rPr>
        <w:t>О</w:t>
      </w:r>
      <w:r w:rsidR="003579C4">
        <w:rPr>
          <w:rFonts w:ascii="Times New Roman" w:eastAsia="Times New Roman" w:hAnsi="Times New Roman" w:cs="Times New Roman"/>
          <w:b/>
          <w:sz w:val="28"/>
          <w:szCs w:val="28"/>
          <w:lang w:eastAsia="ru-RU"/>
        </w:rPr>
        <w:t>рлова</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559FE049" w14:textId="73A86A39" w:rsidR="005573D7" w:rsidRPr="005573D7" w:rsidRDefault="003579C4" w:rsidP="005573D7">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Экологические риски и их регулирование</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25CC9E3B" w14:textId="53DC1656" w:rsidR="00923A8E" w:rsidRPr="00923A8E" w:rsidRDefault="00923A8E" w:rsidP="00131D36">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892BC33" w14:textId="77777777" w:rsidR="002A7A8A" w:rsidRPr="00131D36" w:rsidRDefault="002A7A8A" w:rsidP="00131D36">
      <w:pPr>
        <w:spacing w:after="0" w:line="240" w:lineRule="auto"/>
        <w:jc w:val="center"/>
        <w:rPr>
          <w:rFonts w:ascii="Times New Roman" w:eastAsia="Times New Roman" w:hAnsi="Times New Roman" w:cs="Times New Roman"/>
          <w:color w:val="000000" w:themeColor="text1"/>
          <w:sz w:val="28"/>
          <w:szCs w:val="28"/>
          <w:lang w:eastAsia="ru-RU"/>
        </w:rPr>
      </w:pPr>
      <w:r w:rsidRPr="00131D36">
        <w:rPr>
          <w:rFonts w:ascii="Times New Roman" w:eastAsia="Times New Roman" w:hAnsi="Times New Roman" w:cs="Times New Roman"/>
          <w:color w:val="000000" w:themeColor="text1"/>
          <w:sz w:val="28"/>
          <w:szCs w:val="28"/>
          <w:lang w:eastAsia="ru-RU"/>
        </w:rPr>
        <w:t>для студентов, обучающихся по направлению подготовки</w:t>
      </w:r>
    </w:p>
    <w:p w14:paraId="24480CF6" w14:textId="1E3B95F3" w:rsidR="00131D36" w:rsidRPr="00131D36" w:rsidRDefault="00702653" w:rsidP="00131D36">
      <w:pPr>
        <w:spacing w:after="0" w:line="240" w:lineRule="auto"/>
        <w:jc w:val="center"/>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38.03</w:t>
      </w:r>
      <w:r w:rsidR="002A7A8A" w:rsidRPr="00131D36">
        <w:rPr>
          <w:rFonts w:ascii="Times New Roman" w:eastAsia="Times New Roman" w:hAnsi="Times New Roman" w:cs="Times New Roman"/>
          <w:bCs/>
          <w:color w:val="000000" w:themeColor="text1"/>
          <w:sz w:val="28"/>
          <w:szCs w:val="28"/>
          <w:lang w:eastAsia="ru-RU"/>
        </w:rPr>
        <w:t>.01«Экономика»</w:t>
      </w:r>
    </w:p>
    <w:p w14:paraId="4F6B5E04" w14:textId="77777777" w:rsidR="00E67535" w:rsidRDefault="00E67535" w:rsidP="00131D36">
      <w:pPr>
        <w:spacing w:after="0"/>
        <w:jc w:val="center"/>
        <w:rPr>
          <w:rFonts w:ascii="Times New Roman" w:eastAsia="Times New Roman" w:hAnsi="Times New Roman" w:cs="Times New Roman"/>
          <w:color w:val="000000" w:themeColor="text1"/>
          <w:sz w:val="28"/>
          <w:szCs w:val="28"/>
          <w:lang w:eastAsia="ru-RU"/>
        </w:rPr>
      </w:pPr>
    </w:p>
    <w:p w14:paraId="74C09E0D" w14:textId="77777777" w:rsidR="001C25C8" w:rsidRDefault="00131D36" w:rsidP="00131D36">
      <w:pPr>
        <w:spacing w:after="0"/>
        <w:jc w:val="center"/>
        <w:rPr>
          <w:rFonts w:ascii="Times New Roman" w:eastAsia="Times New Roman" w:hAnsi="Times New Roman" w:cs="Times New Roman"/>
          <w:color w:val="000000" w:themeColor="text1"/>
          <w:sz w:val="28"/>
          <w:szCs w:val="28"/>
          <w:lang w:eastAsia="ru-RU"/>
        </w:rPr>
      </w:pPr>
      <w:r w:rsidRPr="00131D36">
        <w:rPr>
          <w:rFonts w:ascii="Times New Roman" w:eastAsia="Times New Roman" w:hAnsi="Times New Roman" w:cs="Times New Roman"/>
          <w:color w:val="000000" w:themeColor="text1"/>
          <w:sz w:val="28"/>
          <w:szCs w:val="28"/>
          <w:lang w:eastAsia="ru-RU"/>
        </w:rPr>
        <w:t xml:space="preserve">ОП «Бизнес и корпоративные финансы», </w:t>
      </w:r>
    </w:p>
    <w:p w14:paraId="21E8A7E4" w14:textId="134FBADE" w:rsidR="00131D36" w:rsidRPr="00131D36" w:rsidRDefault="00131D36" w:rsidP="00131D36">
      <w:pPr>
        <w:spacing w:after="0"/>
        <w:jc w:val="center"/>
        <w:rPr>
          <w:rFonts w:ascii="Times New Roman" w:eastAsia="Times New Roman" w:hAnsi="Times New Roman" w:cs="Times New Roman"/>
          <w:color w:val="000000" w:themeColor="text1"/>
          <w:sz w:val="28"/>
          <w:szCs w:val="28"/>
          <w:lang w:eastAsia="ru-RU"/>
        </w:rPr>
      </w:pPr>
      <w:r w:rsidRPr="00131D36">
        <w:rPr>
          <w:rFonts w:ascii="Times New Roman" w:eastAsia="Times New Roman" w:hAnsi="Times New Roman" w:cs="Times New Roman"/>
          <w:color w:val="000000" w:themeColor="text1"/>
          <w:sz w:val="28"/>
          <w:szCs w:val="28"/>
          <w:lang w:eastAsia="ru-RU"/>
        </w:rPr>
        <w:t>профиль: «Бизнес и корпоративные финансы»</w:t>
      </w:r>
    </w:p>
    <w:p w14:paraId="3BB7ED84" w14:textId="3662A332" w:rsidR="00923A8E" w:rsidRPr="00131D36" w:rsidRDefault="00923A8E" w:rsidP="00D77FEF">
      <w:pPr>
        <w:spacing w:after="0" w:line="240" w:lineRule="auto"/>
        <w:rPr>
          <w:rFonts w:ascii="Times New Roman" w:eastAsia="Times New Roman" w:hAnsi="Times New Roman" w:cs="Times New Roman"/>
          <w:color w:val="FF0000"/>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55786C3E" w14:textId="77777777" w:rsidR="00D34BD4" w:rsidRDefault="00D34BD4" w:rsidP="00D34BD4">
      <w:pPr>
        <w:suppressAutoHyphens/>
        <w:spacing w:after="0" w:line="240" w:lineRule="auto"/>
        <w:jc w:val="center"/>
        <w:rPr>
          <w:rFonts w:ascii="Times New Roman" w:hAnsi="Times New Roman" w:cs="Times New Roman"/>
          <w:iCs/>
          <w:sz w:val="28"/>
          <w:szCs w:val="28"/>
        </w:rPr>
      </w:pPr>
    </w:p>
    <w:p w14:paraId="07DD6696" w14:textId="77777777" w:rsidR="00D34BD4" w:rsidRDefault="00D34BD4" w:rsidP="00D34BD4">
      <w:pPr>
        <w:suppressAutoHyphens/>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w:t>
      </w:r>
    </w:p>
    <w:p w14:paraId="53B536B9" w14:textId="77777777" w:rsidR="00D34BD4" w:rsidRDefault="00D34BD4" w:rsidP="00D34BD4">
      <w:pPr>
        <w:suppressAutoHyphens/>
        <w:spacing w:after="0" w:line="240" w:lineRule="auto"/>
        <w:jc w:val="center"/>
        <w:rPr>
          <w:rFonts w:ascii="Times New Roman" w:hAnsi="Times New Roman"/>
        </w:rPr>
      </w:pPr>
      <w:r>
        <w:rPr>
          <w:rFonts w:ascii="Times New Roman" w:hAnsi="Times New Roman"/>
          <w:i/>
          <w:sz w:val="28"/>
          <w:szCs w:val="28"/>
        </w:rPr>
        <w:t xml:space="preserve"> Кафедры экономической безопасности и управления рисками</w:t>
      </w:r>
    </w:p>
    <w:p w14:paraId="6A0133D1" w14:textId="77777777" w:rsidR="00D34BD4" w:rsidRDefault="00D34BD4" w:rsidP="00D34BD4">
      <w:pPr>
        <w:suppressAutoHyphens/>
        <w:spacing w:after="0" w:line="240" w:lineRule="auto"/>
        <w:jc w:val="center"/>
        <w:rPr>
          <w:rFonts w:ascii="Times New Roman" w:hAnsi="Times New Roman"/>
          <w:i/>
          <w:sz w:val="28"/>
        </w:rPr>
      </w:pPr>
      <w:r>
        <w:rPr>
          <w:rFonts w:ascii="Times New Roman" w:hAnsi="Times New Roman"/>
          <w:i/>
          <w:sz w:val="28"/>
        </w:rPr>
        <w:t>(протокол № 5 от 04.12.2024 г.)</w:t>
      </w:r>
    </w:p>
    <w:p w14:paraId="4B2DC63F" w14:textId="77777777" w:rsidR="00D34BD4" w:rsidRDefault="00D34BD4" w:rsidP="00D34BD4">
      <w:pPr>
        <w:suppressAutoHyphens/>
        <w:spacing w:after="0" w:line="240" w:lineRule="auto"/>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экономики и бизнеса</w:t>
      </w:r>
    </w:p>
    <w:p w14:paraId="361B3940" w14:textId="77777777" w:rsidR="00D34BD4" w:rsidRDefault="00D34BD4" w:rsidP="00D34BD4">
      <w:pPr>
        <w:suppressAutoHyphens/>
        <w:spacing w:after="0" w:line="240" w:lineRule="auto"/>
        <w:jc w:val="center"/>
        <w:rPr>
          <w:rFonts w:ascii="Times New Roman" w:hAnsi="Times New Roman"/>
          <w:iCs/>
          <w:sz w:val="28"/>
          <w:szCs w:val="28"/>
        </w:rPr>
      </w:pPr>
      <w:r>
        <w:rPr>
          <w:rFonts w:ascii="Times New Roman" w:hAnsi="Times New Roman"/>
          <w:iCs/>
          <w:sz w:val="28"/>
          <w:szCs w:val="28"/>
        </w:rPr>
        <w:t xml:space="preserve"> (</w:t>
      </w:r>
      <w:r>
        <w:rPr>
          <w:rFonts w:ascii="Times New Roman" w:hAnsi="Times New Roman"/>
          <w:i/>
          <w:sz w:val="28"/>
          <w:szCs w:val="28"/>
        </w:rPr>
        <w:t>протокол № 47 от 17.12.2024 г.</w:t>
      </w:r>
      <w:r>
        <w:rPr>
          <w:rFonts w:ascii="Times New Roman" w:hAnsi="Times New Roman"/>
          <w:iCs/>
          <w:sz w:val="28"/>
          <w:szCs w:val="28"/>
        </w:rPr>
        <w:t>)</w:t>
      </w:r>
    </w:p>
    <w:p w14:paraId="5EED2C04" w14:textId="77777777" w:rsidR="002736D0" w:rsidRPr="000E208A" w:rsidRDefault="002736D0" w:rsidP="002736D0">
      <w:pPr>
        <w:suppressAutoHyphens/>
        <w:spacing w:after="0" w:line="240" w:lineRule="auto"/>
        <w:jc w:val="center"/>
        <w:rPr>
          <w:rFonts w:ascii="Times New Roman" w:hAnsi="Times New Roman"/>
          <w:iCs/>
          <w:sz w:val="28"/>
          <w:szCs w:val="28"/>
        </w:rPr>
      </w:pPr>
    </w:p>
    <w:p w14:paraId="2FD3C304" w14:textId="3788DE1D" w:rsidR="00E67535" w:rsidRDefault="00E67535" w:rsidP="001A4BBC">
      <w:pPr>
        <w:suppressAutoHyphens/>
        <w:spacing w:after="0" w:line="240" w:lineRule="auto"/>
        <w:jc w:val="center"/>
        <w:rPr>
          <w:rFonts w:ascii="Times New Roman" w:hAnsi="Times New Roman" w:cs="Times New Roman"/>
          <w:b/>
          <w:sz w:val="28"/>
          <w:szCs w:val="28"/>
        </w:rPr>
      </w:pPr>
    </w:p>
    <w:p w14:paraId="18BDDA53" w14:textId="77777777" w:rsidR="002736D0" w:rsidRDefault="002736D0" w:rsidP="001A4BBC">
      <w:pPr>
        <w:suppressAutoHyphens/>
        <w:spacing w:after="0" w:line="240" w:lineRule="auto"/>
        <w:jc w:val="center"/>
        <w:rPr>
          <w:rFonts w:ascii="Times New Roman" w:hAnsi="Times New Roman" w:cs="Times New Roman"/>
          <w:b/>
          <w:sz w:val="28"/>
          <w:szCs w:val="28"/>
        </w:rPr>
      </w:pPr>
    </w:p>
    <w:p w14:paraId="06EDAE24" w14:textId="650299D1" w:rsidR="005573D7" w:rsidRPr="001A4BBC" w:rsidRDefault="001B1EEE" w:rsidP="001A4BBC">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131D36">
        <w:rPr>
          <w:rFonts w:ascii="Times New Roman" w:hAnsi="Times New Roman" w:cs="Times New Roman"/>
          <w:b/>
          <w:sz w:val="28"/>
          <w:szCs w:val="28"/>
        </w:rPr>
        <w:t>4</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6F67556F" w14:textId="77777777" w:rsidR="005573D7" w:rsidRDefault="005573D7"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p w14:paraId="51CDACC8" w14:textId="6C5AB890"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lastRenderedPageBreak/>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F0CF610" w:rsidR="00400A1B" w:rsidRPr="00400A1B" w:rsidRDefault="00923A8E">
          <w:pPr>
            <w:pStyle w:val="16"/>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4</w:t>
            </w:r>
            <w:r w:rsidR="00400A1B" w:rsidRPr="00400A1B">
              <w:rPr>
                <w:noProof/>
                <w:webHidden/>
                <w:sz w:val="28"/>
                <w:szCs w:val="28"/>
              </w:rPr>
              <w:fldChar w:fldCharType="end"/>
            </w:r>
          </w:hyperlink>
        </w:p>
        <w:p w14:paraId="68DE2C42" w14:textId="0C1ABD7D" w:rsidR="00400A1B" w:rsidRPr="00400A1B" w:rsidRDefault="004A3C5F">
          <w:pPr>
            <w:pStyle w:val="16"/>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4</w:t>
            </w:r>
            <w:r w:rsidR="00400A1B" w:rsidRPr="00400A1B">
              <w:rPr>
                <w:noProof/>
                <w:webHidden/>
                <w:sz w:val="28"/>
                <w:szCs w:val="28"/>
              </w:rPr>
              <w:fldChar w:fldCharType="end"/>
            </w:r>
          </w:hyperlink>
        </w:p>
        <w:p w14:paraId="2E54E20E" w14:textId="5FF40277" w:rsidR="00400A1B" w:rsidRPr="00400A1B" w:rsidRDefault="004A3C5F">
          <w:pPr>
            <w:pStyle w:val="16"/>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5</w:t>
            </w:r>
            <w:r w:rsidR="00400A1B" w:rsidRPr="00400A1B">
              <w:rPr>
                <w:noProof/>
                <w:webHidden/>
                <w:sz w:val="28"/>
                <w:szCs w:val="28"/>
              </w:rPr>
              <w:fldChar w:fldCharType="end"/>
            </w:r>
          </w:hyperlink>
        </w:p>
        <w:p w14:paraId="0970F327" w14:textId="7F720FDC" w:rsidR="00400A1B" w:rsidRPr="00400A1B" w:rsidRDefault="004A3C5F">
          <w:pPr>
            <w:pStyle w:val="16"/>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6</w:t>
            </w:r>
            <w:r w:rsidR="00400A1B" w:rsidRPr="00400A1B">
              <w:rPr>
                <w:noProof/>
                <w:webHidden/>
                <w:sz w:val="28"/>
                <w:szCs w:val="28"/>
              </w:rPr>
              <w:fldChar w:fldCharType="end"/>
            </w:r>
          </w:hyperlink>
        </w:p>
        <w:p w14:paraId="4D2CDE42" w14:textId="43D3C0C5" w:rsidR="00400A1B" w:rsidRPr="00400A1B" w:rsidRDefault="004A3C5F">
          <w:pPr>
            <w:pStyle w:val="16"/>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6</w:t>
            </w:r>
            <w:r w:rsidR="00400A1B" w:rsidRPr="00400A1B">
              <w:rPr>
                <w:noProof/>
                <w:webHidden/>
                <w:sz w:val="28"/>
                <w:szCs w:val="28"/>
              </w:rPr>
              <w:fldChar w:fldCharType="end"/>
            </w:r>
          </w:hyperlink>
        </w:p>
        <w:p w14:paraId="4D576191" w14:textId="18971639" w:rsidR="00400A1B" w:rsidRPr="00400A1B" w:rsidRDefault="004A3C5F">
          <w:pPr>
            <w:pStyle w:val="16"/>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12</w:t>
            </w:r>
            <w:r w:rsidR="00400A1B" w:rsidRPr="00400A1B">
              <w:rPr>
                <w:noProof/>
                <w:webHidden/>
                <w:sz w:val="28"/>
                <w:szCs w:val="28"/>
              </w:rPr>
              <w:fldChar w:fldCharType="end"/>
            </w:r>
          </w:hyperlink>
        </w:p>
        <w:p w14:paraId="2C46DE7B" w14:textId="6141962E" w:rsidR="00400A1B" w:rsidRPr="00400A1B" w:rsidRDefault="004A3C5F">
          <w:pPr>
            <w:pStyle w:val="16"/>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14</w:t>
            </w:r>
            <w:r w:rsidR="00400A1B" w:rsidRPr="00400A1B">
              <w:rPr>
                <w:noProof/>
                <w:webHidden/>
                <w:sz w:val="28"/>
                <w:szCs w:val="28"/>
              </w:rPr>
              <w:fldChar w:fldCharType="end"/>
            </w:r>
          </w:hyperlink>
        </w:p>
        <w:p w14:paraId="35D1D041" w14:textId="11AD7FAC" w:rsidR="00400A1B" w:rsidRPr="00400A1B" w:rsidRDefault="004A3C5F">
          <w:pPr>
            <w:pStyle w:val="16"/>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27</w:t>
            </w:r>
            <w:r w:rsidR="00400A1B" w:rsidRPr="00400A1B">
              <w:rPr>
                <w:noProof/>
                <w:webHidden/>
                <w:sz w:val="28"/>
                <w:szCs w:val="28"/>
              </w:rPr>
              <w:fldChar w:fldCharType="end"/>
            </w:r>
          </w:hyperlink>
        </w:p>
        <w:p w14:paraId="4D2F1099" w14:textId="6AC0B123" w:rsidR="00400A1B" w:rsidRPr="00400A1B" w:rsidRDefault="004A3C5F">
          <w:pPr>
            <w:pStyle w:val="16"/>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33</w:t>
            </w:r>
            <w:r w:rsidR="00400A1B" w:rsidRPr="00400A1B">
              <w:rPr>
                <w:noProof/>
                <w:webHidden/>
                <w:sz w:val="28"/>
                <w:szCs w:val="28"/>
              </w:rPr>
              <w:fldChar w:fldCharType="end"/>
            </w:r>
          </w:hyperlink>
        </w:p>
        <w:p w14:paraId="219CA642" w14:textId="444AFE1A" w:rsidR="00400A1B" w:rsidRPr="00400A1B" w:rsidRDefault="004A3C5F">
          <w:pPr>
            <w:pStyle w:val="16"/>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34</w:t>
            </w:r>
            <w:r w:rsidR="00400A1B" w:rsidRPr="00400A1B">
              <w:rPr>
                <w:noProof/>
                <w:webHidden/>
                <w:sz w:val="28"/>
                <w:szCs w:val="28"/>
              </w:rPr>
              <w:fldChar w:fldCharType="end"/>
            </w:r>
          </w:hyperlink>
        </w:p>
        <w:p w14:paraId="11A3024E" w14:textId="6A4D9A6E" w:rsidR="00400A1B" w:rsidRPr="00400A1B" w:rsidRDefault="004A3C5F">
          <w:pPr>
            <w:pStyle w:val="16"/>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33</w:t>
            </w:r>
            <w:r w:rsidR="00400A1B" w:rsidRPr="00400A1B">
              <w:rPr>
                <w:noProof/>
                <w:webHidden/>
                <w:sz w:val="28"/>
                <w:szCs w:val="28"/>
              </w:rPr>
              <w:fldChar w:fldCharType="end"/>
            </w:r>
          </w:hyperlink>
        </w:p>
        <w:p w14:paraId="359C1306" w14:textId="7CD6D2AB" w:rsidR="00400A1B" w:rsidRPr="00400A1B" w:rsidRDefault="004A3C5F">
          <w:pPr>
            <w:pStyle w:val="16"/>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35</w:t>
            </w:r>
            <w:r w:rsidR="00400A1B" w:rsidRPr="00400A1B">
              <w:rPr>
                <w:noProof/>
                <w:webHidden/>
                <w:sz w:val="28"/>
                <w:szCs w:val="28"/>
              </w:rPr>
              <w:fldChar w:fldCharType="end"/>
            </w:r>
          </w:hyperlink>
        </w:p>
        <w:p w14:paraId="3F9298DC" w14:textId="7E48D2E6" w:rsidR="00400A1B" w:rsidRPr="00400A1B" w:rsidRDefault="004A3C5F">
          <w:pPr>
            <w:pStyle w:val="16"/>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36</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4A3C5F"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04F6E776"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Дисциплина </w:t>
      </w:r>
      <w:r w:rsidRPr="005F3BED">
        <w:rPr>
          <w:rFonts w:ascii="Times New Roman" w:eastAsia="Times New Roman" w:hAnsi="Times New Roman" w:cs="Times New Roman"/>
          <w:sz w:val="28"/>
          <w:szCs w:val="28"/>
          <w:lang w:eastAsia="ru-RU"/>
        </w:rPr>
        <w:t>«</w:t>
      </w:r>
      <w:bookmarkStart w:id="4" w:name="_Toc424050332"/>
      <w:bookmarkStart w:id="5" w:name="_Toc424809560"/>
      <w:r w:rsidR="005573D7">
        <w:rPr>
          <w:rFonts w:ascii="Times New Roman" w:eastAsia="Times New Roman" w:hAnsi="Times New Roman" w:cs="Times New Roman"/>
          <w:sz w:val="28"/>
          <w:szCs w:val="28"/>
          <w:lang w:eastAsia="ru-RU"/>
        </w:rPr>
        <w:t>Экологические риски и их регулирование</w:t>
      </w:r>
      <w:r w:rsidR="00932F0B" w:rsidRPr="005F3BE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2BC59783"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394C27E" w14:textId="0660E11A" w:rsidR="00702653" w:rsidRDefault="00702653" w:rsidP="00702653">
      <w:pPr>
        <w:spacing w:after="0"/>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Образовательная программа</w:t>
      </w:r>
      <w:r w:rsidRPr="00131D36">
        <w:rPr>
          <w:rFonts w:ascii="Times New Roman" w:eastAsia="Times New Roman" w:hAnsi="Times New Roman" w:cs="Times New Roman"/>
          <w:color w:val="000000" w:themeColor="text1"/>
          <w:sz w:val="28"/>
          <w:szCs w:val="28"/>
          <w:lang w:eastAsia="ru-RU"/>
        </w:rPr>
        <w:t xml:space="preserve"> «Бизнес и корпоративные финансы», </w:t>
      </w:r>
    </w:p>
    <w:p w14:paraId="451BB98B" w14:textId="75232628" w:rsidR="00702653" w:rsidRDefault="00702653" w:rsidP="00702653">
      <w:pPr>
        <w:spacing w:after="0"/>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Профиль </w:t>
      </w:r>
      <w:r w:rsidRPr="00131D36">
        <w:rPr>
          <w:rFonts w:ascii="Times New Roman" w:eastAsia="Times New Roman" w:hAnsi="Times New Roman" w:cs="Times New Roman"/>
          <w:color w:val="000000" w:themeColor="text1"/>
          <w:sz w:val="28"/>
          <w:szCs w:val="28"/>
          <w:lang w:eastAsia="ru-RU"/>
        </w:rPr>
        <w:t>«Бизнес и корпоративные финансы»</w:t>
      </w:r>
    </w:p>
    <w:p w14:paraId="67FE8058" w14:textId="2393A61D" w:rsidR="00131D36" w:rsidRPr="00131D36" w:rsidRDefault="00131D36" w:rsidP="00131D36">
      <w:pPr>
        <w:pStyle w:val="af0"/>
        <w:ind w:left="1069"/>
        <w:jc w:val="right"/>
        <w:rPr>
          <w:rFonts w:ascii="Times New Roman" w:eastAsia="Times New Roman" w:hAnsi="Times New Roman"/>
          <w:sz w:val="28"/>
          <w:szCs w:val="28"/>
          <w:lang w:eastAsia="ru-RU"/>
        </w:rPr>
      </w:pPr>
      <w:r w:rsidRPr="00131D36">
        <w:rPr>
          <w:rFonts w:ascii="Times New Roman" w:eastAsia="Times New Roman" w:hAnsi="Times New Roman"/>
          <w:sz w:val="28"/>
          <w:szCs w:val="28"/>
          <w:lang w:eastAsia="ru-RU"/>
        </w:rPr>
        <w:t xml:space="preserve">Таблица </w:t>
      </w:r>
      <w:r w:rsidR="00055670">
        <w:rPr>
          <w:rFonts w:ascii="Times New Roman" w:eastAsia="Times New Roman" w:hAnsi="Times New Roman"/>
          <w:sz w:val="28"/>
          <w:szCs w:val="28"/>
          <w:lang w:eastAsia="ru-RU"/>
        </w:rPr>
        <w:t>1</w:t>
      </w:r>
      <w:r w:rsidRPr="00131D36">
        <w:rPr>
          <w:rFonts w:ascii="Times New Roman" w:eastAsia="Times New Roman" w:hAnsi="Times New Roman"/>
          <w:sz w:val="28"/>
          <w:szCs w:val="28"/>
          <w:lang w:eastAsia="ru-RU"/>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2687"/>
        <w:gridCol w:w="2268"/>
        <w:gridCol w:w="3544"/>
      </w:tblGrid>
      <w:tr w:rsidR="00131D36" w:rsidRPr="00077FE4" w14:paraId="06906D05" w14:textId="77777777" w:rsidTr="00CD2F1C">
        <w:tc>
          <w:tcPr>
            <w:tcW w:w="994" w:type="dxa"/>
            <w:shd w:val="clear" w:color="auto" w:fill="auto"/>
          </w:tcPr>
          <w:p w14:paraId="1412A607" w14:textId="77777777" w:rsidR="00131D36" w:rsidRPr="003579C4" w:rsidRDefault="00131D36" w:rsidP="00702653">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Код компе-тенции</w:t>
            </w:r>
          </w:p>
        </w:tc>
        <w:tc>
          <w:tcPr>
            <w:tcW w:w="2687" w:type="dxa"/>
            <w:shd w:val="clear" w:color="auto" w:fill="auto"/>
          </w:tcPr>
          <w:p w14:paraId="2A7826E6" w14:textId="77777777" w:rsidR="00131D36" w:rsidRPr="003579C4" w:rsidRDefault="00131D36" w:rsidP="00702653">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Наименование компетенции</w:t>
            </w:r>
          </w:p>
        </w:tc>
        <w:tc>
          <w:tcPr>
            <w:tcW w:w="2268" w:type="dxa"/>
          </w:tcPr>
          <w:p w14:paraId="5E78FC8D" w14:textId="77777777" w:rsidR="00131D36" w:rsidRPr="003579C4" w:rsidRDefault="00131D36" w:rsidP="00702653">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Индикаторы достижения компетенции</w:t>
            </w:r>
          </w:p>
        </w:tc>
        <w:tc>
          <w:tcPr>
            <w:tcW w:w="3544" w:type="dxa"/>
            <w:shd w:val="clear" w:color="auto" w:fill="auto"/>
          </w:tcPr>
          <w:p w14:paraId="627D937F" w14:textId="77777777" w:rsidR="00131D36" w:rsidRPr="003579C4" w:rsidRDefault="00131D36" w:rsidP="00702653">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131D36" w:rsidRPr="00077FE4" w14:paraId="79920FCA" w14:textId="77777777" w:rsidTr="00CD2F1C">
        <w:tc>
          <w:tcPr>
            <w:tcW w:w="994" w:type="dxa"/>
            <w:vMerge w:val="restart"/>
            <w:shd w:val="clear" w:color="auto" w:fill="auto"/>
          </w:tcPr>
          <w:p w14:paraId="00B3D6A8" w14:textId="2D2C9224" w:rsidR="00131D36" w:rsidRPr="00CD2F1C" w:rsidRDefault="00131D36" w:rsidP="00702653">
            <w:pPr>
              <w:spacing w:after="0" w:line="240" w:lineRule="auto"/>
              <w:jc w:val="both"/>
              <w:rPr>
                <w:rFonts w:ascii="Times New Roman" w:eastAsia="Times New Roman" w:hAnsi="Times New Roman" w:cs="Times New Roman"/>
                <w:sz w:val="24"/>
                <w:szCs w:val="24"/>
                <w:lang w:eastAsia="ru-RU"/>
              </w:rPr>
            </w:pPr>
            <w:r w:rsidRPr="00CD2F1C">
              <w:rPr>
                <w:rFonts w:ascii="Times New Roman" w:eastAsia="Times New Roman" w:hAnsi="Times New Roman" w:cs="Times New Roman"/>
                <w:sz w:val="24"/>
                <w:szCs w:val="24"/>
                <w:lang w:eastAsia="ru-RU"/>
              </w:rPr>
              <w:t>ПК</w:t>
            </w:r>
            <w:r w:rsidR="00CD2F1C" w:rsidRPr="00CD2F1C">
              <w:rPr>
                <w:rFonts w:ascii="Times New Roman" w:eastAsia="Times New Roman" w:hAnsi="Times New Roman" w:cs="Times New Roman"/>
                <w:sz w:val="24"/>
                <w:szCs w:val="24"/>
                <w:lang w:eastAsia="ru-RU"/>
              </w:rPr>
              <w:t>П</w:t>
            </w:r>
            <w:r w:rsidRPr="00CD2F1C">
              <w:rPr>
                <w:rFonts w:ascii="Times New Roman" w:eastAsia="Times New Roman" w:hAnsi="Times New Roman" w:cs="Times New Roman"/>
                <w:sz w:val="24"/>
                <w:szCs w:val="24"/>
                <w:lang w:eastAsia="ru-RU"/>
              </w:rPr>
              <w:t>-2</w:t>
            </w:r>
          </w:p>
          <w:p w14:paraId="30FC5B69" w14:textId="77777777" w:rsidR="008C2DF8" w:rsidRDefault="008C2DF8" w:rsidP="00702653">
            <w:pPr>
              <w:spacing w:after="0" w:line="240" w:lineRule="auto"/>
              <w:jc w:val="both"/>
              <w:rPr>
                <w:rFonts w:ascii="Times New Roman" w:eastAsia="Times New Roman" w:hAnsi="Times New Roman" w:cs="Times New Roman"/>
                <w:sz w:val="24"/>
                <w:szCs w:val="24"/>
                <w:highlight w:val="yellow"/>
                <w:lang w:eastAsia="ru-RU"/>
              </w:rPr>
            </w:pPr>
          </w:p>
          <w:p w14:paraId="6DB31249" w14:textId="54D1750E" w:rsidR="008C2DF8" w:rsidRPr="00CD2F1C" w:rsidRDefault="008C2DF8" w:rsidP="00702653">
            <w:pPr>
              <w:spacing w:after="0" w:line="240" w:lineRule="auto"/>
              <w:jc w:val="both"/>
              <w:rPr>
                <w:rFonts w:ascii="Times New Roman" w:eastAsia="Times New Roman" w:hAnsi="Times New Roman" w:cs="Times New Roman"/>
                <w:b/>
                <w:sz w:val="24"/>
                <w:szCs w:val="24"/>
                <w:highlight w:val="yellow"/>
                <w:lang w:eastAsia="ru-RU"/>
              </w:rPr>
            </w:pPr>
          </w:p>
        </w:tc>
        <w:tc>
          <w:tcPr>
            <w:tcW w:w="2687" w:type="dxa"/>
            <w:vMerge w:val="restart"/>
            <w:shd w:val="clear" w:color="auto" w:fill="auto"/>
          </w:tcPr>
          <w:p w14:paraId="7380DFA2" w14:textId="77777777" w:rsidR="00CD2F1C" w:rsidRPr="00CD2F1C" w:rsidRDefault="00CD2F1C" w:rsidP="00CD2F1C">
            <w:pPr>
              <w:jc w:val="both"/>
              <w:rPr>
                <w:rFonts w:ascii="Times New Roman" w:hAnsi="Times New Roman" w:cs="Times New Roman"/>
                <w:color w:val="000000"/>
              </w:rPr>
            </w:pPr>
            <w:r w:rsidRPr="00CD2F1C">
              <w:rPr>
                <w:rFonts w:ascii="Times New Roman" w:hAnsi="Times New Roman" w:cs="Times New Roman"/>
                <w:color w:val="000000"/>
              </w:rPr>
              <w:t>Способность собирать и обобщать данные, необходимые для характеристики текущего положения и конкурентоспособности корпораций в бизнес-среде</w:t>
            </w:r>
          </w:p>
          <w:p w14:paraId="379E5D97" w14:textId="77777777" w:rsidR="00131D36" w:rsidRPr="00CD2F1C" w:rsidRDefault="00131D36" w:rsidP="00702653">
            <w:pPr>
              <w:spacing w:after="0" w:line="240" w:lineRule="auto"/>
              <w:jc w:val="both"/>
              <w:rPr>
                <w:rFonts w:ascii="Times New Roman" w:eastAsia="Times New Roman" w:hAnsi="Times New Roman" w:cs="Times New Roman"/>
                <w:highlight w:val="yellow"/>
                <w:lang w:eastAsia="ru-RU"/>
              </w:rPr>
            </w:pPr>
          </w:p>
          <w:p w14:paraId="09F1214A" w14:textId="5C3EE9FD" w:rsidR="004E6CB6" w:rsidRPr="00CD2F1C" w:rsidRDefault="004E6CB6" w:rsidP="00702653">
            <w:pPr>
              <w:spacing w:after="0" w:line="240" w:lineRule="auto"/>
              <w:jc w:val="both"/>
              <w:rPr>
                <w:rFonts w:ascii="Times New Roman" w:eastAsia="Times New Roman" w:hAnsi="Times New Roman" w:cs="Times New Roman"/>
                <w:highlight w:val="yellow"/>
                <w:lang w:eastAsia="ru-RU"/>
              </w:rPr>
            </w:pPr>
          </w:p>
        </w:tc>
        <w:tc>
          <w:tcPr>
            <w:tcW w:w="2268" w:type="dxa"/>
          </w:tcPr>
          <w:p w14:paraId="6E5B3336" w14:textId="77777777" w:rsidR="00CD2F1C" w:rsidRPr="00CD2F1C" w:rsidRDefault="00CD2F1C" w:rsidP="00CD2F1C">
            <w:pPr>
              <w:pStyle w:val="Style2"/>
              <w:numPr>
                <w:ilvl w:val="0"/>
                <w:numId w:val="49"/>
              </w:numPr>
              <w:tabs>
                <w:tab w:val="left" w:pos="322"/>
              </w:tabs>
              <w:spacing w:line="240" w:lineRule="auto"/>
              <w:ind w:left="0" w:firstLine="0"/>
              <w:rPr>
                <w:rStyle w:val="FontStyle12"/>
                <w:rFonts w:eastAsia="Calibri"/>
                <w:b w:val="0"/>
                <w:bCs w:val="0"/>
                <w:sz w:val="22"/>
                <w:szCs w:val="22"/>
              </w:rPr>
            </w:pPr>
            <w:r w:rsidRPr="00CD2F1C">
              <w:rPr>
                <w:rStyle w:val="FontStyle12"/>
                <w:rFonts w:eastAsia="Calibri"/>
                <w:b w:val="0"/>
                <w:bCs w:val="0"/>
                <w:sz w:val="22"/>
                <w:szCs w:val="22"/>
              </w:rPr>
              <w:t>Использует исходные данные для проведения расчетов и анализа экономических и финансовых показателей, характеризующих деятельность корпорации.</w:t>
            </w:r>
          </w:p>
          <w:p w14:paraId="0296D274" w14:textId="76D98B79" w:rsidR="00131D36" w:rsidRPr="00CD2F1C" w:rsidRDefault="00131D36" w:rsidP="00CD2F1C">
            <w:pPr>
              <w:pStyle w:val="af0"/>
              <w:tabs>
                <w:tab w:val="left" w:pos="241"/>
                <w:tab w:val="left" w:pos="322"/>
              </w:tabs>
              <w:spacing w:after="0" w:line="240" w:lineRule="auto"/>
              <w:ind w:left="37"/>
              <w:jc w:val="both"/>
              <w:rPr>
                <w:rFonts w:ascii="Times New Roman" w:eastAsia="Times New Roman" w:hAnsi="Times New Roman"/>
                <w:highlight w:val="yellow"/>
                <w:lang w:eastAsia="ru-RU"/>
              </w:rPr>
            </w:pPr>
          </w:p>
        </w:tc>
        <w:tc>
          <w:tcPr>
            <w:tcW w:w="3544" w:type="dxa"/>
            <w:shd w:val="clear" w:color="auto" w:fill="auto"/>
          </w:tcPr>
          <w:p w14:paraId="17562971" w14:textId="5F8086A0" w:rsidR="00CD2F1C" w:rsidRPr="00CD2F1C" w:rsidRDefault="000407CB" w:rsidP="00CD2F1C">
            <w:pPr>
              <w:spacing w:after="0" w:line="240" w:lineRule="auto"/>
              <w:jc w:val="both"/>
              <w:rPr>
                <w:rFonts w:ascii="Times New Roman" w:eastAsia="Calibri" w:hAnsi="Times New Roman" w:cs="Times New Roman"/>
                <w:sz w:val="24"/>
                <w:szCs w:val="24"/>
              </w:rPr>
            </w:pPr>
            <w:r w:rsidRPr="00CD2F1C">
              <w:rPr>
                <w:rFonts w:ascii="Times New Roman" w:eastAsia="Calibri" w:hAnsi="Times New Roman" w:cs="Times New Roman"/>
                <w:sz w:val="24"/>
                <w:szCs w:val="24"/>
              </w:rPr>
              <w:t xml:space="preserve"> </w:t>
            </w:r>
            <w:r w:rsidR="00CD2F1C" w:rsidRPr="00CD2F1C">
              <w:rPr>
                <w:rFonts w:ascii="Times New Roman" w:eastAsia="Calibri" w:hAnsi="Times New Roman" w:cs="Times New Roman"/>
                <w:b/>
                <w:sz w:val="24"/>
                <w:szCs w:val="24"/>
              </w:rPr>
              <w:t xml:space="preserve">Знание: </w:t>
            </w:r>
            <w:r w:rsidR="00CD2F1C" w:rsidRPr="00CD2F1C">
              <w:rPr>
                <w:rFonts w:ascii="Times New Roman" w:eastAsia="Calibri" w:hAnsi="Times New Roman" w:cs="Times New Roman"/>
                <w:sz w:val="24"/>
                <w:szCs w:val="24"/>
              </w:rPr>
              <w:t xml:space="preserve">источников получения информации об экологических рисках и направлений их использования при проведении финансово-экономического анализа; </w:t>
            </w:r>
          </w:p>
          <w:p w14:paraId="37D17569" w14:textId="7DAE10AD" w:rsidR="00131D36" w:rsidRPr="00CD2F1C" w:rsidRDefault="00CD2F1C" w:rsidP="00CD2F1C">
            <w:pPr>
              <w:spacing w:after="0" w:line="240" w:lineRule="auto"/>
              <w:jc w:val="both"/>
              <w:rPr>
                <w:rFonts w:ascii="Times New Roman" w:eastAsia="Calibri" w:hAnsi="Times New Roman" w:cs="Times New Roman"/>
                <w:b/>
                <w:sz w:val="24"/>
                <w:szCs w:val="24"/>
              </w:rPr>
            </w:pPr>
            <w:r w:rsidRPr="00CD2F1C">
              <w:rPr>
                <w:rFonts w:ascii="Times New Roman" w:eastAsia="Calibri" w:hAnsi="Times New Roman" w:cs="Times New Roman"/>
                <w:b/>
                <w:sz w:val="24"/>
                <w:szCs w:val="24"/>
              </w:rPr>
              <w:t xml:space="preserve">Умение: </w:t>
            </w:r>
            <w:r w:rsidRPr="00CD2F1C">
              <w:rPr>
                <w:rFonts w:ascii="Times New Roman" w:eastAsia="Calibri" w:hAnsi="Times New Roman" w:cs="Times New Roman"/>
                <w:bCs/>
                <w:sz w:val="24"/>
                <w:szCs w:val="24"/>
              </w:rPr>
              <w:t>проводить анализ и оценку экологических рисков, определять сферы их воздействия на экономические показатели и направления их митигации.</w:t>
            </w:r>
          </w:p>
        </w:tc>
      </w:tr>
      <w:tr w:rsidR="00CD2F1C" w:rsidRPr="00077FE4" w14:paraId="5A34483B" w14:textId="77777777" w:rsidTr="00CD2F1C">
        <w:trPr>
          <w:trHeight w:val="3534"/>
        </w:trPr>
        <w:tc>
          <w:tcPr>
            <w:tcW w:w="994" w:type="dxa"/>
            <w:vMerge/>
            <w:shd w:val="clear" w:color="auto" w:fill="auto"/>
          </w:tcPr>
          <w:p w14:paraId="73749FA2" w14:textId="77777777" w:rsidR="00CD2F1C" w:rsidRPr="008C2DF8" w:rsidRDefault="00CD2F1C" w:rsidP="00CD2F1C">
            <w:pPr>
              <w:spacing w:after="0" w:line="240" w:lineRule="auto"/>
              <w:jc w:val="both"/>
              <w:rPr>
                <w:rFonts w:ascii="Times New Roman" w:eastAsia="Times New Roman" w:hAnsi="Times New Roman" w:cs="Times New Roman"/>
                <w:sz w:val="24"/>
                <w:szCs w:val="24"/>
                <w:highlight w:val="yellow"/>
                <w:lang w:eastAsia="ru-RU"/>
              </w:rPr>
            </w:pPr>
          </w:p>
        </w:tc>
        <w:tc>
          <w:tcPr>
            <w:tcW w:w="2687" w:type="dxa"/>
            <w:vMerge/>
            <w:shd w:val="clear" w:color="auto" w:fill="auto"/>
          </w:tcPr>
          <w:p w14:paraId="5C1CEF3A" w14:textId="77777777" w:rsidR="00CD2F1C" w:rsidRPr="008C2DF8" w:rsidRDefault="00CD2F1C" w:rsidP="00CD2F1C">
            <w:pPr>
              <w:spacing w:after="0" w:line="240" w:lineRule="auto"/>
              <w:jc w:val="both"/>
              <w:rPr>
                <w:rFonts w:ascii="Times New Roman" w:eastAsia="Calibri" w:hAnsi="Times New Roman" w:cs="Times New Roman"/>
                <w:sz w:val="24"/>
                <w:szCs w:val="24"/>
                <w:highlight w:val="yellow"/>
              </w:rPr>
            </w:pPr>
          </w:p>
        </w:tc>
        <w:tc>
          <w:tcPr>
            <w:tcW w:w="2268" w:type="dxa"/>
            <w:shd w:val="clear" w:color="auto" w:fill="auto"/>
          </w:tcPr>
          <w:p w14:paraId="5D127B21" w14:textId="2C0B5DE8" w:rsidR="00CD2F1C" w:rsidRPr="00CD2F1C" w:rsidRDefault="00CD2F1C" w:rsidP="00CD2F1C">
            <w:pPr>
              <w:pStyle w:val="af0"/>
              <w:tabs>
                <w:tab w:val="left" w:pos="180"/>
                <w:tab w:val="left" w:pos="322"/>
                <w:tab w:val="left" w:pos="464"/>
              </w:tabs>
              <w:spacing w:after="0" w:line="240" w:lineRule="auto"/>
              <w:ind w:left="0"/>
              <w:jc w:val="both"/>
              <w:rPr>
                <w:rFonts w:ascii="Times New Roman" w:eastAsia="Times New Roman" w:hAnsi="Times New Roman"/>
                <w:b/>
                <w:bCs/>
                <w:highlight w:val="yellow"/>
                <w:lang w:eastAsia="ru-RU"/>
              </w:rPr>
            </w:pPr>
            <w:r>
              <w:rPr>
                <w:rStyle w:val="FontStyle12"/>
                <w:b w:val="0"/>
                <w:bCs w:val="0"/>
                <w:sz w:val="22"/>
                <w:szCs w:val="22"/>
              </w:rPr>
              <w:t>2.</w:t>
            </w:r>
            <w:r w:rsidRPr="00CD2F1C">
              <w:rPr>
                <w:rStyle w:val="FontStyle12"/>
                <w:b w:val="0"/>
                <w:bCs w:val="0"/>
                <w:sz w:val="22"/>
                <w:szCs w:val="22"/>
              </w:rPr>
              <w:t>Разрабатывает меры по обеспечению режима экономии, повышению рентабельности производства и конкурентоспособности.</w:t>
            </w:r>
          </w:p>
        </w:tc>
        <w:tc>
          <w:tcPr>
            <w:tcW w:w="3544" w:type="dxa"/>
            <w:shd w:val="clear" w:color="auto" w:fill="auto"/>
          </w:tcPr>
          <w:p w14:paraId="761409EE" w14:textId="6F1E50BC" w:rsidR="00CD2F1C" w:rsidRPr="00CD2F1C" w:rsidRDefault="00CD2F1C" w:rsidP="00CD2F1C">
            <w:pPr>
              <w:spacing w:after="0" w:line="240" w:lineRule="auto"/>
              <w:jc w:val="both"/>
              <w:rPr>
                <w:rFonts w:ascii="Times New Roman" w:eastAsia="Calibri" w:hAnsi="Times New Roman" w:cs="Times New Roman"/>
                <w:bCs/>
                <w:sz w:val="24"/>
                <w:szCs w:val="24"/>
              </w:rPr>
            </w:pPr>
            <w:r w:rsidRPr="00CD2F1C">
              <w:rPr>
                <w:rFonts w:ascii="Times New Roman" w:eastAsia="Calibri" w:hAnsi="Times New Roman" w:cs="Times New Roman"/>
                <w:b/>
                <w:sz w:val="24"/>
                <w:szCs w:val="24"/>
              </w:rPr>
              <w:t xml:space="preserve">Знание: </w:t>
            </w:r>
            <w:r w:rsidRPr="00CD2F1C">
              <w:rPr>
                <w:rFonts w:ascii="Times New Roman" w:eastAsia="Calibri" w:hAnsi="Times New Roman" w:cs="Times New Roman"/>
                <w:bCs/>
                <w:sz w:val="24"/>
                <w:szCs w:val="24"/>
              </w:rPr>
              <w:t xml:space="preserve">направлений формирования конкурентоспособности хозяйствующих субъектов за счет учета экологических рисков </w:t>
            </w:r>
          </w:p>
          <w:p w14:paraId="15B19F2D" w14:textId="3189554A" w:rsidR="00CD2F1C" w:rsidRPr="00CD2F1C" w:rsidRDefault="00CD2F1C" w:rsidP="00CD2F1C">
            <w:pPr>
              <w:spacing w:after="0" w:line="240" w:lineRule="auto"/>
              <w:jc w:val="both"/>
              <w:rPr>
                <w:rFonts w:ascii="Times New Roman" w:eastAsia="Calibri" w:hAnsi="Times New Roman" w:cs="Times New Roman"/>
                <w:bCs/>
                <w:sz w:val="24"/>
                <w:szCs w:val="24"/>
              </w:rPr>
            </w:pPr>
            <w:r w:rsidRPr="00CD2F1C">
              <w:rPr>
                <w:rFonts w:ascii="Times New Roman" w:eastAsia="Calibri" w:hAnsi="Times New Roman" w:cs="Times New Roman"/>
                <w:b/>
                <w:sz w:val="24"/>
                <w:szCs w:val="24"/>
              </w:rPr>
              <w:t xml:space="preserve">Умение: </w:t>
            </w:r>
            <w:r w:rsidRPr="00CD2F1C">
              <w:rPr>
                <w:rFonts w:ascii="Times New Roman" w:eastAsia="Calibri" w:hAnsi="Times New Roman" w:cs="Times New Roman"/>
                <w:bCs/>
                <w:sz w:val="24"/>
                <w:szCs w:val="24"/>
              </w:rPr>
              <w:t>обосновывать экологические решения, направленные на повышение эффективности хозяйственной деятельности</w:t>
            </w:r>
          </w:p>
        </w:tc>
      </w:tr>
      <w:tr w:rsidR="00CD2F1C" w:rsidRPr="00077FE4" w14:paraId="482FB1EF" w14:textId="77777777" w:rsidTr="00CD2F1C">
        <w:trPr>
          <w:trHeight w:val="106"/>
        </w:trPr>
        <w:tc>
          <w:tcPr>
            <w:tcW w:w="994" w:type="dxa"/>
            <w:vMerge w:val="restart"/>
            <w:shd w:val="clear" w:color="auto" w:fill="auto"/>
          </w:tcPr>
          <w:p w14:paraId="5EAA5255" w14:textId="7726BAB0" w:rsidR="00CD2F1C" w:rsidRPr="003579C4" w:rsidRDefault="00CD2F1C" w:rsidP="00CD2F1C">
            <w:pPr>
              <w:spacing w:after="0" w:line="240" w:lineRule="auto"/>
              <w:jc w:val="both"/>
              <w:rPr>
                <w:rFonts w:ascii="Times New Roman" w:eastAsia="Times New Roman" w:hAnsi="Times New Roman" w:cs="Times New Roman"/>
                <w:sz w:val="24"/>
                <w:szCs w:val="24"/>
                <w:lang w:eastAsia="ru-RU"/>
              </w:rPr>
            </w:pPr>
            <w:r w:rsidRPr="003579C4">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Н</w:t>
            </w:r>
            <w:r w:rsidRPr="003579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p>
        </w:tc>
        <w:tc>
          <w:tcPr>
            <w:tcW w:w="2687" w:type="dxa"/>
            <w:vMerge w:val="restart"/>
            <w:shd w:val="clear" w:color="auto" w:fill="auto"/>
          </w:tcPr>
          <w:p w14:paraId="46029B21" w14:textId="77777777" w:rsidR="00CD2F1C" w:rsidRPr="000407CB" w:rsidRDefault="00CD2F1C" w:rsidP="00CD2F1C">
            <w:pPr>
              <w:spacing w:after="0" w:line="240" w:lineRule="auto"/>
              <w:jc w:val="both"/>
              <w:rPr>
                <w:rFonts w:ascii="Times New Roman" w:eastAsia="Times New Roman" w:hAnsi="Times New Roman" w:cs="Times New Roman"/>
                <w:sz w:val="24"/>
                <w:szCs w:val="24"/>
                <w:lang w:eastAsia="ru-RU"/>
              </w:rPr>
            </w:pPr>
            <w:r w:rsidRPr="000407CB">
              <w:rPr>
                <w:rFonts w:ascii="Times New Roman" w:eastAsia="Times New Roman" w:hAnsi="Times New Roman" w:cs="Times New Roman"/>
                <w:sz w:val="24"/>
                <w:szCs w:val="24"/>
                <w:lang w:eastAsia="ru-RU"/>
              </w:rPr>
              <w:t>Способность предлагать решения профессиональных задач в меняющихся финансово-экономических условиях</w:t>
            </w:r>
          </w:p>
          <w:p w14:paraId="66C41D4C" w14:textId="77777777" w:rsidR="00CD2F1C" w:rsidRDefault="00CD2F1C" w:rsidP="00CD2F1C">
            <w:pPr>
              <w:spacing w:after="0" w:line="240" w:lineRule="auto"/>
              <w:jc w:val="both"/>
              <w:rPr>
                <w:rFonts w:ascii="Times New Roman" w:eastAsia="Times New Roman" w:hAnsi="Times New Roman" w:cs="Times New Roman"/>
                <w:sz w:val="24"/>
                <w:szCs w:val="24"/>
                <w:lang w:eastAsia="ru-RU"/>
              </w:rPr>
            </w:pPr>
          </w:p>
          <w:p w14:paraId="7D0CD9D2" w14:textId="77777777" w:rsidR="00CD2F1C" w:rsidRDefault="00CD2F1C" w:rsidP="00CD2F1C">
            <w:pPr>
              <w:spacing w:after="0" w:line="240" w:lineRule="auto"/>
              <w:jc w:val="both"/>
              <w:rPr>
                <w:rFonts w:ascii="Times New Roman" w:eastAsia="Times New Roman" w:hAnsi="Times New Roman" w:cs="Times New Roman"/>
                <w:sz w:val="24"/>
                <w:szCs w:val="24"/>
                <w:lang w:eastAsia="ru-RU"/>
              </w:rPr>
            </w:pPr>
          </w:p>
          <w:p w14:paraId="785DFC1F" w14:textId="77777777" w:rsidR="00CD2F1C" w:rsidRDefault="00CD2F1C" w:rsidP="00CD2F1C">
            <w:pPr>
              <w:spacing w:after="0" w:line="240" w:lineRule="auto"/>
              <w:jc w:val="both"/>
              <w:rPr>
                <w:rFonts w:ascii="Times New Roman" w:eastAsia="Times New Roman" w:hAnsi="Times New Roman" w:cs="Times New Roman"/>
                <w:sz w:val="24"/>
                <w:szCs w:val="24"/>
                <w:lang w:eastAsia="ru-RU"/>
              </w:rPr>
            </w:pPr>
          </w:p>
          <w:p w14:paraId="47257027" w14:textId="084A756E" w:rsidR="00CD2F1C" w:rsidRPr="00CD2F1C" w:rsidRDefault="00CD2F1C" w:rsidP="00CD2F1C">
            <w:pPr>
              <w:spacing w:after="0" w:line="240" w:lineRule="auto"/>
              <w:jc w:val="both"/>
              <w:rPr>
                <w:rFonts w:ascii="Times New Roman" w:eastAsia="Times New Roman" w:hAnsi="Times New Roman" w:cs="Times New Roman"/>
                <w:b/>
                <w:sz w:val="24"/>
                <w:szCs w:val="24"/>
                <w:lang w:eastAsia="ru-RU"/>
              </w:rPr>
            </w:pPr>
          </w:p>
        </w:tc>
        <w:tc>
          <w:tcPr>
            <w:tcW w:w="2268" w:type="dxa"/>
          </w:tcPr>
          <w:p w14:paraId="024C69E1" w14:textId="2C42646E" w:rsidR="00CD2F1C" w:rsidRPr="00CD2F1C" w:rsidRDefault="00CD2F1C" w:rsidP="00CD2F1C">
            <w:pPr>
              <w:jc w:val="both"/>
              <w:rPr>
                <w:rFonts w:ascii="Times New Roman" w:hAnsi="Times New Roman"/>
                <w:sz w:val="24"/>
                <w:szCs w:val="24"/>
              </w:rPr>
            </w:pPr>
            <w:r>
              <w:rPr>
                <w:rFonts w:ascii="Times New Roman" w:hAnsi="Times New Roman"/>
                <w:sz w:val="24"/>
                <w:szCs w:val="24"/>
              </w:rPr>
              <w:lastRenderedPageBreak/>
              <w:t xml:space="preserve">1. Понимает содержание и логику проведения анализа деятельности экономического субъекта, приемы обоснования оперативных, </w:t>
            </w:r>
            <w:r>
              <w:rPr>
                <w:rFonts w:ascii="Times New Roman" w:hAnsi="Times New Roman"/>
                <w:sz w:val="24"/>
                <w:szCs w:val="24"/>
              </w:rPr>
              <w:lastRenderedPageBreak/>
              <w:t>тактических и стратегических управленческих решений</w:t>
            </w:r>
          </w:p>
        </w:tc>
        <w:tc>
          <w:tcPr>
            <w:tcW w:w="3544" w:type="dxa"/>
            <w:shd w:val="clear" w:color="auto" w:fill="auto"/>
          </w:tcPr>
          <w:p w14:paraId="48868AD2" w14:textId="618FF002" w:rsidR="00CD2F1C" w:rsidRPr="00CD2F1C" w:rsidRDefault="00CD2F1C" w:rsidP="00CD2F1C">
            <w:pPr>
              <w:spacing w:after="0" w:line="240" w:lineRule="auto"/>
              <w:jc w:val="both"/>
              <w:rPr>
                <w:rFonts w:ascii="Times New Roman" w:eastAsia="Calibri" w:hAnsi="Times New Roman" w:cs="Times New Roman"/>
                <w:b/>
                <w:sz w:val="24"/>
                <w:szCs w:val="24"/>
              </w:rPr>
            </w:pPr>
            <w:r w:rsidRPr="00CD2F1C">
              <w:rPr>
                <w:rFonts w:ascii="Times New Roman" w:eastAsia="Calibri" w:hAnsi="Times New Roman" w:cs="Times New Roman"/>
                <w:b/>
                <w:sz w:val="24"/>
                <w:szCs w:val="24"/>
              </w:rPr>
              <w:lastRenderedPageBreak/>
              <w:t xml:space="preserve">Знание: </w:t>
            </w:r>
            <w:r w:rsidRPr="00CD2F1C">
              <w:rPr>
                <w:rFonts w:ascii="Times New Roman" w:eastAsia="Calibri" w:hAnsi="Times New Roman" w:cs="Times New Roman"/>
                <w:bCs/>
                <w:sz w:val="24"/>
                <w:szCs w:val="24"/>
              </w:rPr>
              <w:t xml:space="preserve">основ формирования стратегии хозяйствующего субъекта, разработки финансовой и инвестиционной политик   с учетом анализа и мониторинга </w:t>
            </w:r>
            <w:r w:rsidR="00BC0E1F">
              <w:rPr>
                <w:rFonts w:ascii="Times New Roman" w:eastAsia="Calibri" w:hAnsi="Times New Roman" w:cs="Times New Roman"/>
                <w:bCs/>
                <w:sz w:val="24"/>
                <w:szCs w:val="24"/>
              </w:rPr>
              <w:t xml:space="preserve">экологических </w:t>
            </w:r>
            <w:r w:rsidRPr="00CD2F1C">
              <w:rPr>
                <w:rFonts w:ascii="Times New Roman" w:eastAsia="Calibri" w:hAnsi="Times New Roman" w:cs="Times New Roman"/>
                <w:bCs/>
                <w:sz w:val="24"/>
                <w:szCs w:val="24"/>
              </w:rPr>
              <w:t>рисков</w:t>
            </w:r>
          </w:p>
          <w:p w14:paraId="6C8868F7" w14:textId="16B16053" w:rsidR="00CD2F1C" w:rsidRPr="004E6CB6" w:rsidRDefault="00CD2F1C" w:rsidP="00CD2F1C">
            <w:pPr>
              <w:spacing w:after="0" w:line="240" w:lineRule="auto"/>
              <w:jc w:val="both"/>
              <w:rPr>
                <w:rFonts w:ascii="Times New Roman" w:eastAsia="Calibri" w:hAnsi="Times New Roman" w:cs="Times New Roman"/>
                <w:b/>
                <w:sz w:val="24"/>
                <w:szCs w:val="24"/>
                <w:highlight w:val="yellow"/>
              </w:rPr>
            </w:pPr>
            <w:r w:rsidRPr="00CD2F1C">
              <w:rPr>
                <w:rFonts w:ascii="Times New Roman" w:eastAsia="Calibri" w:hAnsi="Times New Roman" w:cs="Times New Roman"/>
                <w:b/>
                <w:sz w:val="24"/>
                <w:szCs w:val="24"/>
              </w:rPr>
              <w:t xml:space="preserve">Умение: </w:t>
            </w:r>
            <w:r w:rsidRPr="00CD2F1C">
              <w:rPr>
                <w:rFonts w:ascii="Times New Roman" w:eastAsia="Calibri" w:hAnsi="Times New Roman" w:cs="Times New Roman"/>
                <w:sz w:val="24"/>
                <w:szCs w:val="24"/>
              </w:rPr>
              <w:t xml:space="preserve">использования приемов реагирования и предупреждения экологических </w:t>
            </w:r>
            <w:r w:rsidRPr="00CD2F1C">
              <w:rPr>
                <w:rFonts w:ascii="Times New Roman" w:eastAsia="Calibri" w:hAnsi="Times New Roman" w:cs="Times New Roman"/>
                <w:sz w:val="24"/>
                <w:szCs w:val="24"/>
              </w:rPr>
              <w:lastRenderedPageBreak/>
              <w:t xml:space="preserve">рисков при реализации </w:t>
            </w:r>
            <w:r w:rsidRPr="00CD2F1C">
              <w:rPr>
                <w:rFonts w:ascii="Times New Roman" w:hAnsi="Times New Roman"/>
                <w:sz w:val="24"/>
                <w:szCs w:val="24"/>
              </w:rPr>
              <w:t>оперативных, тактических и стратегических управленческих решений</w:t>
            </w:r>
          </w:p>
        </w:tc>
      </w:tr>
      <w:tr w:rsidR="00CD2F1C" w:rsidRPr="00077FE4" w14:paraId="203AACFE" w14:textId="77777777" w:rsidTr="00CD2F1C">
        <w:trPr>
          <w:trHeight w:val="3864"/>
        </w:trPr>
        <w:tc>
          <w:tcPr>
            <w:tcW w:w="994" w:type="dxa"/>
            <w:vMerge/>
            <w:shd w:val="clear" w:color="auto" w:fill="auto"/>
          </w:tcPr>
          <w:p w14:paraId="68C9EE5F" w14:textId="77777777" w:rsidR="00CD2F1C" w:rsidRPr="003579C4" w:rsidRDefault="00CD2F1C" w:rsidP="00CD2F1C">
            <w:pPr>
              <w:spacing w:after="0" w:line="240" w:lineRule="auto"/>
              <w:jc w:val="both"/>
              <w:rPr>
                <w:rFonts w:ascii="Times New Roman" w:eastAsia="Times New Roman" w:hAnsi="Times New Roman" w:cs="Times New Roman"/>
                <w:sz w:val="24"/>
                <w:szCs w:val="24"/>
                <w:highlight w:val="yellow"/>
                <w:lang w:eastAsia="ru-RU"/>
              </w:rPr>
            </w:pPr>
          </w:p>
        </w:tc>
        <w:tc>
          <w:tcPr>
            <w:tcW w:w="2687" w:type="dxa"/>
            <w:vMerge/>
            <w:shd w:val="clear" w:color="auto" w:fill="auto"/>
          </w:tcPr>
          <w:p w14:paraId="25CA9678" w14:textId="77777777" w:rsidR="00CD2F1C" w:rsidRPr="003579C4" w:rsidRDefault="00CD2F1C" w:rsidP="00CD2F1C">
            <w:pPr>
              <w:spacing w:after="0" w:line="240" w:lineRule="auto"/>
              <w:jc w:val="both"/>
              <w:rPr>
                <w:rFonts w:ascii="Times New Roman" w:eastAsia="Times New Roman" w:hAnsi="Times New Roman" w:cs="Times New Roman"/>
                <w:sz w:val="24"/>
                <w:szCs w:val="24"/>
                <w:highlight w:val="yellow"/>
                <w:lang w:eastAsia="ru-RU"/>
              </w:rPr>
            </w:pPr>
          </w:p>
        </w:tc>
        <w:tc>
          <w:tcPr>
            <w:tcW w:w="2268" w:type="dxa"/>
          </w:tcPr>
          <w:p w14:paraId="67FB38E8" w14:textId="395826F9" w:rsidR="00CD2F1C" w:rsidRPr="00CD2F1C" w:rsidRDefault="00CD2F1C" w:rsidP="00CD2F1C">
            <w:pPr>
              <w:spacing w:after="0" w:line="240" w:lineRule="auto"/>
              <w:jc w:val="both"/>
              <w:rPr>
                <w:rFonts w:ascii="Times New Roman" w:eastAsia="Calibri" w:hAnsi="Times New Roman" w:cs="Times New Roman"/>
                <w:sz w:val="24"/>
                <w:szCs w:val="24"/>
                <w:highlight w:val="yellow"/>
              </w:rPr>
            </w:pPr>
            <w:r>
              <w:rPr>
                <w:rFonts w:ascii="Times New Roman" w:hAnsi="Times New Roman"/>
                <w:sz w:val="24"/>
                <w:szCs w:val="24"/>
              </w:rPr>
              <w:t>2.</w:t>
            </w:r>
            <w:r w:rsidRPr="00CD2F1C">
              <w:rPr>
                <w:rFonts w:ascii="Times New Roman" w:hAnsi="Times New Roman"/>
                <w:sz w:val="24"/>
                <w:szCs w:val="24"/>
              </w:rPr>
              <w:t>Предлагает варианты решения профессиональных задач в условиях неопределенности</w:t>
            </w:r>
            <w:r w:rsidRPr="00CD2F1C">
              <w:rPr>
                <w:rFonts w:ascii="Times New Roman" w:eastAsia="Calibri" w:hAnsi="Times New Roman" w:cs="Times New Roman"/>
                <w:sz w:val="24"/>
                <w:szCs w:val="24"/>
                <w:highlight w:val="yellow"/>
              </w:rPr>
              <w:t xml:space="preserve"> </w:t>
            </w:r>
          </w:p>
        </w:tc>
        <w:tc>
          <w:tcPr>
            <w:tcW w:w="3544" w:type="dxa"/>
            <w:shd w:val="clear" w:color="auto" w:fill="auto"/>
          </w:tcPr>
          <w:p w14:paraId="2BC308C7" w14:textId="69A8858D" w:rsidR="00CD2F1C" w:rsidRPr="00CD2F1C" w:rsidRDefault="00CD2F1C" w:rsidP="00CD2F1C">
            <w:pPr>
              <w:spacing w:after="0" w:line="240" w:lineRule="auto"/>
              <w:jc w:val="both"/>
              <w:rPr>
                <w:rFonts w:ascii="Times New Roman" w:eastAsia="Calibri" w:hAnsi="Times New Roman" w:cs="Times New Roman"/>
                <w:sz w:val="24"/>
                <w:szCs w:val="24"/>
              </w:rPr>
            </w:pPr>
            <w:r w:rsidRPr="00CD2F1C">
              <w:rPr>
                <w:rFonts w:ascii="Times New Roman" w:eastAsia="Calibri" w:hAnsi="Times New Roman" w:cs="Times New Roman"/>
                <w:b/>
                <w:sz w:val="24"/>
                <w:szCs w:val="24"/>
              </w:rPr>
              <w:t xml:space="preserve">Знание: </w:t>
            </w:r>
            <w:r w:rsidRPr="00CD2F1C">
              <w:rPr>
                <w:rFonts w:ascii="Times New Roman" w:eastAsia="Calibri" w:hAnsi="Times New Roman" w:cs="Times New Roman"/>
                <w:bCs/>
                <w:sz w:val="24"/>
                <w:szCs w:val="24"/>
              </w:rPr>
              <w:t>методов оценки экологических рисков, учета проектных экологических рисков</w:t>
            </w:r>
            <w:r>
              <w:rPr>
                <w:rFonts w:ascii="Times New Roman" w:eastAsia="Calibri" w:hAnsi="Times New Roman" w:cs="Times New Roman"/>
                <w:bCs/>
                <w:sz w:val="24"/>
                <w:szCs w:val="24"/>
              </w:rPr>
              <w:t xml:space="preserve"> и направления их применения</w:t>
            </w:r>
            <w:r w:rsidRPr="00CD2F1C">
              <w:rPr>
                <w:rFonts w:ascii="Times New Roman" w:eastAsia="Calibri" w:hAnsi="Times New Roman" w:cs="Times New Roman"/>
                <w:bCs/>
                <w:sz w:val="24"/>
                <w:szCs w:val="24"/>
              </w:rPr>
              <w:t>.</w:t>
            </w:r>
          </w:p>
          <w:p w14:paraId="743494BB" w14:textId="2D03DD38" w:rsidR="00CD2F1C" w:rsidRPr="00CD2F1C" w:rsidRDefault="00CD2F1C" w:rsidP="00CD2F1C">
            <w:pPr>
              <w:spacing w:after="0" w:line="240" w:lineRule="auto"/>
              <w:jc w:val="both"/>
              <w:rPr>
                <w:rFonts w:ascii="Times New Roman" w:eastAsia="Times New Roman" w:hAnsi="Times New Roman" w:cs="Times New Roman"/>
                <w:sz w:val="24"/>
                <w:szCs w:val="24"/>
                <w:lang w:eastAsia="ru-RU"/>
              </w:rPr>
            </w:pPr>
            <w:r w:rsidRPr="00CD2F1C">
              <w:rPr>
                <w:rFonts w:ascii="Times New Roman" w:eastAsia="Calibri" w:hAnsi="Times New Roman" w:cs="Times New Roman"/>
                <w:b/>
                <w:sz w:val="24"/>
                <w:szCs w:val="24"/>
              </w:rPr>
              <w:t xml:space="preserve">Умение: </w:t>
            </w:r>
            <w:r w:rsidRPr="00CD2F1C">
              <w:rPr>
                <w:rFonts w:ascii="Times New Roman" w:eastAsia="Calibri" w:hAnsi="Times New Roman" w:cs="Times New Roman"/>
                <w:bCs/>
                <w:sz w:val="24"/>
                <w:szCs w:val="24"/>
              </w:rPr>
              <w:t xml:space="preserve">разрабатывать бизнес-планы, рассчитывать и прогнозировать денежные потоки проектов с учетом принципов ответственного инвестирования; реализовывать процедуры экологического сопровождения хозяйственной деятельности и минимизации экологического ущерба </w:t>
            </w:r>
            <w:r w:rsidRPr="00CD2F1C">
              <w:rPr>
                <w:rFonts w:ascii="Times New Roman" w:eastAsia="Times New Roman" w:hAnsi="Times New Roman" w:cs="Times New Roman"/>
                <w:sz w:val="24"/>
                <w:szCs w:val="24"/>
                <w:lang w:eastAsia="ru-RU"/>
              </w:rPr>
              <w:t>в условиях неопределенности</w:t>
            </w:r>
          </w:p>
        </w:tc>
      </w:tr>
    </w:tbl>
    <w:p w14:paraId="6CC13EBA" w14:textId="77777777" w:rsidR="00131D36" w:rsidRDefault="00131D36" w:rsidP="00923A8E">
      <w:pPr>
        <w:spacing w:after="0" w:line="240" w:lineRule="auto"/>
        <w:ind w:firstLine="709"/>
        <w:jc w:val="both"/>
        <w:rPr>
          <w:rFonts w:ascii="Times New Roman" w:eastAsia="Times New Roman" w:hAnsi="Times New Roman" w:cs="Times New Roman"/>
          <w:sz w:val="28"/>
          <w:szCs w:val="28"/>
          <w:lang w:eastAsia="ru-RU"/>
        </w:rPr>
      </w:pPr>
    </w:p>
    <w:p w14:paraId="1A9D2061" w14:textId="77777777" w:rsidR="00131D36" w:rsidRDefault="00131D36" w:rsidP="00CD2F1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4D7DAE27" w14:textId="3468EFD0" w:rsidR="000407CB" w:rsidRPr="00055670" w:rsidRDefault="000435C4" w:rsidP="00055670">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w:t>
      </w:r>
      <w:r w:rsidR="00630548">
        <w:rPr>
          <w:rFonts w:ascii="Times New Roman" w:eastAsia="Times New Roman" w:hAnsi="Times New Roman" w:cs="Times New Roman"/>
          <w:sz w:val="28"/>
          <w:szCs w:val="28"/>
          <w:lang w:eastAsia="ru-RU"/>
        </w:rPr>
        <w:t>Экологические риски и их регулирование</w:t>
      </w:r>
      <w:r w:rsidRPr="00830D9C">
        <w:rPr>
          <w:rFonts w:ascii="Times New Roman" w:eastAsia="Times New Roman" w:hAnsi="Times New Roman" w:cs="Times New Roman"/>
          <w:sz w:val="28"/>
          <w:szCs w:val="28"/>
          <w:lang w:eastAsia="ru-RU"/>
        </w:rPr>
        <w:t xml:space="preserve">» </w:t>
      </w:r>
      <w:bookmarkStart w:id="12" w:name="_Hlk135739399"/>
      <w:r w:rsidRPr="00830D9C">
        <w:rPr>
          <w:rFonts w:ascii="Times New Roman" w:eastAsia="Times New Roman" w:hAnsi="Times New Roman" w:cs="Times New Roman"/>
          <w:sz w:val="28"/>
          <w:szCs w:val="28"/>
          <w:lang w:eastAsia="ru-RU"/>
        </w:rPr>
        <w:t>является</w:t>
      </w:r>
      <w:bookmarkEnd w:id="12"/>
      <w:r w:rsidR="00055670">
        <w:rPr>
          <w:rFonts w:ascii="Times New Roman" w:eastAsia="Times New Roman" w:hAnsi="Times New Roman" w:cs="Times New Roman"/>
          <w:sz w:val="28"/>
          <w:szCs w:val="28"/>
          <w:lang w:eastAsia="ru-RU"/>
        </w:rPr>
        <w:t xml:space="preserve"> </w:t>
      </w:r>
      <w:r w:rsidR="000407CB" w:rsidRPr="00055670">
        <w:rPr>
          <w:rFonts w:ascii="Times New Roman" w:eastAsia="Times New Roman" w:hAnsi="Times New Roman"/>
          <w:sz w:val="28"/>
          <w:szCs w:val="28"/>
          <w:lang w:eastAsia="ru-RU"/>
        </w:rPr>
        <w:t>дисциплиной модуля «Устойчивое развитие в у</w:t>
      </w:r>
      <w:r w:rsidR="00702653">
        <w:rPr>
          <w:rFonts w:ascii="Times New Roman" w:eastAsia="Times New Roman" w:hAnsi="Times New Roman"/>
          <w:sz w:val="28"/>
          <w:szCs w:val="28"/>
          <w:lang w:eastAsia="ru-RU"/>
        </w:rPr>
        <w:t xml:space="preserve">словиях чрезвычайных ситуаций» </w:t>
      </w:r>
      <w:r w:rsidR="00702653" w:rsidRPr="00986AC0">
        <w:rPr>
          <w:rFonts w:ascii="Times New Roman" w:eastAsia="Times New Roman" w:hAnsi="Times New Roman" w:cs="Times New Roman"/>
          <w:color w:val="000000"/>
          <w:sz w:val="28"/>
          <w:szCs w:val="28"/>
          <w:lang w:eastAsia="ru-RU"/>
        </w:rPr>
        <w:t xml:space="preserve">по направлению подготовки </w:t>
      </w:r>
      <w:r w:rsidR="00702653" w:rsidRPr="00986AC0">
        <w:rPr>
          <w:rFonts w:ascii="Times New Roman" w:eastAsia="Times New Roman" w:hAnsi="Times New Roman" w:cs="Times New Roman"/>
          <w:sz w:val="28"/>
          <w:szCs w:val="28"/>
          <w:lang w:eastAsia="ru-RU"/>
        </w:rPr>
        <w:t>38.03.01 «Экономика»</w:t>
      </w:r>
      <w:r w:rsidR="00702653">
        <w:rPr>
          <w:rFonts w:ascii="Times New Roman" w:eastAsia="Times New Roman" w:hAnsi="Times New Roman" w:cs="Times New Roman"/>
          <w:sz w:val="28"/>
          <w:szCs w:val="28"/>
          <w:lang w:eastAsia="ru-RU"/>
        </w:rPr>
        <w:t xml:space="preserve"> </w:t>
      </w:r>
      <w:r w:rsidR="000407CB" w:rsidRPr="00055670">
        <w:rPr>
          <w:rFonts w:ascii="Times New Roman" w:eastAsia="Times New Roman" w:hAnsi="Times New Roman"/>
          <w:color w:val="000000" w:themeColor="text1"/>
          <w:sz w:val="28"/>
          <w:szCs w:val="28"/>
          <w:lang w:eastAsia="ru-RU"/>
        </w:rPr>
        <w:t>ОП «Бизнес и корпоративные финансы», профиль: «Бизнес и корпоративные финансы».</w:t>
      </w:r>
    </w:p>
    <w:p w14:paraId="2F75F9B1" w14:textId="401579BA" w:rsidR="004B712B" w:rsidRPr="00830D9C" w:rsidRDefault="004B712B" w:rsidP="0008350B">
      <w:pPr>
        <w:spacing w:after="0" w:line="240" w:lineRule="auto"/>
        <w:ind w:firstLine="709"/>
        <w:jc w:val="both"/>
        <w:rPr>
          <w:rFonts w:ascii="Times New Roman" w:eastAsia="Times New Roman" w:hAnsi="Times New Roman" w:cs="Times New Roman"/>
          <w:sz w:val="28"/>
          <w:szCs w:val="28"/>
          <w:lang w:eastAsia="ru-RU"/>
        </w:rPr>
      </w:pPr>
      <w:bookmarkStart w:id="13" w:name="_Hlk135739448"/>
      <w:r w:rsidRPr="000D201F">
        <w:rPr>
          <w:rFonts w:ascii="Times New Roman" w:eastAsia="Times New Roman" w:hAnsi="Times New Roman" w:cs="Times New Roman"/>
          <w:sz w:val="28"/>
          <w:szCs w:val="28"/>
          <w:lang w:eastAsia="ru-RU"/>
        </w:rPr>
        <w:t>Для освоения</w:t>
      </w:r>
      <w:r w:rsidR="000435C4" w:rsidRPr="000D201F">
        <w:rPr>
          <w:rFonts w:ascii="Times New Roman" w:eastAsia="Times New Roman" w:hAnsi="Times New Roman" w:cs="Times New Roman"/>
          <w:sz w:val="28"/>
          <w:szCs w:val="28"/>
          <w:lang w:eastAsia="ru-RU"/>
        </w:rPr>
        <w:t xml:space="preserve"> дисциплины </w:t>
      </w:r>
      <w:bookmarkStart w:id="14" w:name="_Hlk515202574"/>
      <w:r w:rsidRPr="000D201F">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w:t>
      </w:r>
      <w:r w:rsidR="000D201F" w:rsidRPr="000D201F">
        <w:rPr>
          <w:rFonts w:ascii="Times New Roman" w:eastAsia="Times New Roman" w:hAnsi="Times New Roman" w:cs="Times New Roman"/>
          <w:sz w:val="28"/>
          <w:szCs w:val="28"/>
          <w:lang w:eastAsia="ru-RU"/>
        </w:rPr>
        <w:t xml:space="preserve"> управления корпорациями и </w:t>
      </w:r>
      <w:r w:rsidRPr="000D201F">
        <w:rPr>
          <w:rFonts w:ascii="Times New Roman" w:eastAsia="Times New Roman" w:hAnsi="Times New Roman" w:cs="Times New Roman"/>
          <w:sz w:val="28"/>
          <w:szCs w:val="28"/>
          <w:lang w:eastAsia="ru-RU"/>
        </w:rPr>
        <w:t xml:space="preserve"> организации </w:t>
      </w:r>
      <w:r w:rsidR="00830D9C" w:rsidRPr="000D201F">
        <w:rPr>
          <w:rFonts w:ascii="Times New Roman" w:eastAsia="Times New Roman" w:hAnsi="Times New Roman" w:cs="Times New Roman"/>
          <w:sz w:val="28"/>
          <w:szCs w:val="28"/>
          <w:lang w:eastAsia="ru-RU"/>
        </w:rPr>
        <w:t xml:space="preserve">системы управления рисками в </w:t>
      </w:r>
      <w:r w:rsidR="000D201F" w:rsidRPr="000D201F">
        <w:rPr>
          <w:rFonts w:ascii="Times New Roman" w:eastAsia="Times New Roman" w:hAnsi="Times New Roman" w:cs="Times New Roman"/>
          <w:sz w:val="28"/>
          <w:szCs w:val="28"/>
          <w:lang w:eastAsia="ru-RU"/>
        </w:rPr>
        <w:t>корпорациях</w:t>
      </w:r>
      <w:r w:rsidRPr="000D201F">
        <w:rPr>
          <w:rFonts w:ascii="Times New Roman" w:eastAsia="Times New Roman" w:hAnsi="Times New Roman" w:cs="Times New Roman"/>
          <w:sz w:val="28"/>
          <w:szCs w:val="28"/>
          <w:lang w:eastAsia="ru-RU"/>
        </w:rPr>
        <w:t>; количественных и качественных взаимосвязей экономических объектов и процессов, владеть приемами и способами экономического анализа, владеть навыками работы с первоисточниками; сбора, обобщения и интерпретирования полученной информации, уметь идентифицировать</w:t>
      </w:r>
      <w:r w:rsidR="00830D9C" w:rsidRPr="000D201F">
        <w:rPr>
          <w:rFonts w:ascii="Times New Roman" w:eastAsia="Times New Roman" w:hAnsi="Times New Roman" w:cs="Times New Roman"/>
          <w:sz w:val="28"/>
          <w:szCs w:val="28"/>
          <w:lang w:eastAsia="ru-RU"/>
        </w:rPr>
        <w:t>, оценивать</w:t>
      </w:r>
      <w:r w:rsidRPr="000D201F">
        <w:rPr>
          <w:rFonts w:ascii="Times New Roman" w:eastAsia="Times New Roman" w:hAnsi="Times New Roman" w:cs="Times New Roman"/>
          <w:sz w:val="28"/>
          <w:szCs w:val="28"/>
          <w:lang w:eastAsia="ru-RU"/>
        </w:rPr>
        <w:t xml:space="preserve"> риски </w:t>
      </w:r>
      <w:r w:rsidR="00830D9C" w:rsidRPr="000D201F">
        <w:rPr>
          <w:rFonts w:ascii="Times New Roman" w:eastAsia="Times New Roman" w:hAnsi="Times New Roman" w:cs="Times New Roman"/>
          <w:sz w:val="28"/>
          <w:szCs w:val="28"/>
          <w:lang w:eastAsia="ru-RU"/>
        </w:rPr>
        <w:t xml:space="preserve"> и </w:t>
      </w:r>
      <w:r w:rsidRPr="000D201F">
        <w:rPr>
          <w:rFonts w:ascii="Times New Roman" w:eastAsia="Times New Roman" w:hAnsi="Times New Roman" w:cs="Times New Roman"/>
          <w:sz w:val="28"/>
          <w:szCs w:val="28"/>
          <w:lang w:eastAsia="ru-RU"/>
        </w:rPr>
        <w:t>разрабатывать меры по их минимизации.</w:t>
      </w:r>
      <w:r w:rsidRPr="00830D9C">
        <w:rPr>
          <w:rFonts w:ascii="Times New Roman" w:eastAsia="Times New Roman" w:hAnsi="Times New Roman" w:cs="Times New Roman"/>
          <w:sz w:val="28"/>
          <w:szCs w:val="28"/>
          <w:lang w:eastAsia="ru-RU"/>
        </w:rPr>
        <w:t xml:space="preserve"> </w:t>
      </w:r>
    </w:p>
    <w:bookmarkEnd w:id="13"/>
    <w:bookmarkEnd w:id="14"/>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r w:rsidRPr="00923A8E">
        <w:rPr>
          <w:rFonts w:ascii="Times New Roman" w:eastAsia="Times New Roman" w:hAnsi="Times New Roman" w:cs="Times New Roman"/>
          <w:b/>
          <w:bCs/>
          <w:sz w:val="28"/>
          <w:szCs w:val="28"/>
        </w:rPr>
        <w:t xml:space="preserve"> </w:t>
      </w:r>
      <w:bookmarkStart w:id="18"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32FCC766"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A62E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952993">
        <w:rPr>
          <w:rFonts w:ascii="Times New Roman" w:eastAsia="Times New Roman" w:hAnsi="Times New Roman" w:cs="Times New Roman"/>
          <w:sz w:val="28"/>
          <w:szCs w:val="28"/>
          <w:lang w:eastAsia="ru-RU"/>
        </w:rPr>
        <w:t>–</w:t>
      </w:r>
      <w:r w:rsidRPr="00CA62E0">
        <w:rPr>
          <w:rFonts w:ascii="Times New Roman" w:eastAsia="Times New Roman" w:hAnsi="Times New Roman" w:cs="Times New Roman"/>
          <w:sz w:val="28"/>
          <w:szCs w:val="28"/>
          <w:lang w:eastAsia="ru-RU"/>
        </w:rPr>
        <w:t xml:space="preserve"> </w:t>
      </w:r>
      <w:r w:rsidR="00952993">
        <w:rPr>
          <w:rFonts w:ascii="Times New Roman" w:eastAsia="Times New Roman" w:hAnsi="Times New Roman" w:cs="Times New Roman"/>
          <w:sz w:val="28"/>
          <w:szCs w:val="28"/>
          <w:lang w:eastAsia="ru-RU"/>
        </w:rPr>
        <w:t>зачет</w:t>
      </w:r>
      <w:r w:rsidRPr="00CA62E0">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305AE28F" w14:textId="77777777" w:rsidR="00CD2F1C" w:rsidRDefault="00CD2F1C"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3822794D" w14:textId="77777777" w:rsidR="00CD2F1C" w:rsidRDefault="00CD2F1C"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5EB2BA26" w14:textId="77777777" w:rsidR="00CD2F1C" w:rsidRDefault="00CD2F1C"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1D9455F8"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Вид учебной работы по дисциплине</w:t>
      </w:r>
    </w:p>
    <w:p w14:paraId="455A5D85" w14:textId="77777777" w:rsid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489A5931" w14:textId="2F1D4980" w:rsidR="003276EB" w:rsidRPr="00055670" w:rsidRDefault="003276EB" w:rsidP="00055670">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055670">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4733"/>
        <w:gridCol w:w="2347"/>
        <w:gridCol w:w="1984"/>
      </w:tblGrid>
      <w:tr w:rsidR="003276EB" w:rsidRPr="00C25FC9" w14:paraId="65638510" w14:textId="77777777" w:rsidTr="003276EB">
        <w:trPr>
          <w:trHeight w:val="498"/>
        </w:trPr>
        <w:tc>
          <w:tcPr>
            <w:tcW w:w="4733" w:type="dxa"/>
            <w:tcBorders>
              <w:top w:val="single" w:sz="6" w:space="0" w:color="000000"/>
              <w:left w:val="single" w:sz="6" w:space="0" w:color="000000"/>
              <w:bottom w:val="single" w:sz="6" w:space="0" w:color="000000"/>
            </w:tcBorders>
            <w:shd w:val="clear" w:color="auto" w:fill="FFFFFF"/>
            <w:vAlign w:val="center"/>
          </w:tcPr>
          <w:p w14:paraId="5A48BB53" w14:textId="77777777"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Вид учебной работы по дисциплине</w:t>
            </w:r>
          </w:p>
        </w:tc>
        <w:tc>
          <w:tcPr>
            <w:tcW w:w="2347" w:type="dxa"/>
            <w:tcBorders>
              <w:top w:val="single" w:sz="6" w:space="0" w:color="000000"/>
              <w:left w:val="single" w:sz="6" w:space="0" w:color="000000"/>
              <w:bottom w:val="single" w:sz="6" w:space="0" w:color="000000"/>
            </w:tcBorders>
            <w:shd w:val="clear" w:color="auto" w:fill="FFFFFF"/>
            <w:vAlign w:val="center"/>
          </w:tcPr>
          <w:p w14:paraId="334756E4" w14:textId="77777777"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Всего</w:t>
            </w:r>
          </w:p>
          <w:p w14:paraId="52DD2658" w14:textId="77777777"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з/е и часах)</w:t>
            </w:r>
          </w:p>
        </w:tc>
        <w:tc>
          <w:tcPr>
            <w:tcW w:w="1984" w:type="dxa"/>
            <w:tcBorders>
              <w:top w:val="single" w:sz="6" w:space="0" w:color="000000"/>
              <w:left w:val="single" w:sz="6" w:space="0" w:color="000000"/>
              <w:right w:val="single" w:sz="6" w:space="0" w:color="000000"/>
            </w:tcBorders>
            <w:shd w:val="clear" w:color="auto" w:fill="FFFFFF"/>
            <w:vAlign w:val="center"/>
          </w:tcPr>
          <w:p w14:paraId="0914DCAF" w14:textId="59A60CC1" w:rsidR="003276EB" w:rsidRDefault="003276EB" w:rsidP="0070265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Семестр 7</w:t>
            </w:r>
          </w:p>
          <w:p w14:paraId="0062C978" w14:textId="77777777"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часах)</w:t>
            </w:r>
          </w:p>
        </w:tc>
      </w:tr>
      <w:tr w:rsidR="003276EB" w:rsidRPr="00C25FC9" w14:paraId="1D14B5B1" w14:textId="77777777" w:rsidTr="003276EB">
        <w:trPr>
          <w:trHeight w:val="259"/>
        </w:trPr>
        <w:tc>
          <w:tcPr>
            <w:tcW w:w="4733" w:type="dxa"/>
            <w:tcBorders>
              <w:top w:val="single" w:sz="6" w:space="0" w:color="000000"/>
              <w:left w:val="single" w:sz="6" w:space="0" w:color="000000"/>
              <w:bottom w:val="single" w:sz="6" w:space="0" w:color="000000"/>
            </w:tcBorders>
            <w:shd w:val="clear" w:color="auto" w:fill="FFFFFF"/>
            <w:vAlign w:val="center"/>
          </w:tcPr>
          <w:p w14:paraId="35F4A7BB" w14:textId="77777777" w:rsidR="003276EB" w:rsidRPr="00CA62E0" w:rsidRDefault="003276EB" w:rsidP="00702653">
            <w:pPr>
              <w:spacing w:after="0"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Общая трудоемкость дисциплины</w:t>
            </w:r>
          </w:p>
        </w:tc>
        <w:tc>
          <w:tcPr>
            <w:tcW w:w="2347" w:type="dxa"/>
            <w:tcBorders>
              <w:top w:val="single" w:sz="6" w:space="0" w:color="000000"/>
              <w:left w:val="single" w:sz="6" w:space="0" w:color="000000"/>
              <w:bottom w:val="single" w:sz="6" w:space="0" w:color="000000"/>
            </w:tcBorders>
            <w:shd w:val="clear" w:color="auto" w:fill="FFFFFF"/>
            <w:vAlign w:val="center"/>
          </w:tcPr>
          <w:p w14:paraId="05D38083" w14:textId="77777777"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108</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DF5D152" w14:textId="77777777"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r>
      <w:tr w:rsidR="003276EB" w:rsidRPr="00C25FC9" w14:paraId="4AEED7E2" w14:textId="77777777" w:rsidTr="003276EB">
        <w:trPr>
          <w:trHeight w:val="255"/>
        </w:trPr>
        <w:tc>
          <w:tcPr>
            <w:tcW w:w="4733" w:type="dxa"/>
            <w:tcBorders>
              <w:top w:val="single" w:sz="6" w:space="0" w:color="000000"/>
              <w:left w:val="single" w:sz="6" w:space="0" w:color="000000"/>
              <w:bottom w:val="single" w:sz="6" w:space="0" w:color="000000"/>
            </w:tcBorders>
            <w:shd w:val="clear" w:color="auto" w:fill="FFFFFF"/>
            <w:vAlign w:val="center"/>
          </w:tcPr>
          <w:p w14:paraId="3E8B02DF" w14:textId="77777777" w:rsidR="003276EB" w:rsidRPr="00CA62E0" w:rsidRDefault="003276EB" w:rsidP="007026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Аудиторные занятия – Контактная работа</w:t>
            </w:r>
          </w:p>
        </w:tc>
        <w:tc>
          <w:tcPr>
            <w:tcW w:w="2347" w:type="dxa"/>
            <w:tcBorders>
              <w:top w:val="single" w:sz="6" w:space="0" w:color="000000"/>
              <w:left w:val="single" w:sz="6" w:space="0" w:color="000000"/>
              <w:bottom w:val="single" w:sz="6" w:space="0" w:color="000000"/>
            </w:tcBorders>
            <w:shd w:val="clear" w:color="auto" w:fill="FFFFFF"/>
            <w:vAlign w:val="center"/>
          </w:tcPr>
          <w:p w14:paraId="75F9E7FF" w14:textId="332F63D4"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460A51" w14:textId="77777777"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3276EB" w:rsidRPr="00C25FC9" w14:paraId="037CFED0" w14:textId="77777777" w:rsidTr="003276EB">
        <w:trPr>
          <w:trHeight w:val="242"/>
        </w:trPr>
        <w:tc>
          <w:tcPr>
            <w:tcW w:w="4733" w:type="dxa"/>
            <w:tcBorders>
              <w:top w:val="single" w:sz="6" w:space="0" w:color="000000"/>
              <w:left w:val="single" w:sz="6" w:space="0" w:color="000000"/>
              <w:bottom w:val="single" w:sz="6" w:space="0" w:color="000000"/>
            </w:tcBorders>
            <w:shd w:val="clear" w:color="auto" w:fill="FFFFFF"/>
            <w:vAlign w:val="center"/>
          </w:tcPr>
          <w:p w14:paraId="47DCE705" w14:textId="77777777" w:rsidR="003276EB" w:rsidRPr="00CA62E0" w:rsidRDefault="003276EB" w:rsidP="007026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Лекции</w:t>
            </w:r>
          </w:p>
        </w:tc>
        <w:tc>
          <w:tcPr>
            <w:tcW w:w="2347" w:type="dxa"/>
            <w:tcBorders>
              <w:top w:val="single" w:sz="6" w:space="0" w:color="000000"/>
              <w:left w:val="single" w:sz="6" w:space="0" w:color="000000"/>
              <w:bottom w:val="single" w:sz="6" w:space="0" w:color="000000"/>
            </w:tcBorders>
            <w:shd w:val="clear" w:color="auto" w:fill="FFFFFF"/>
            <w:vAlign w:val="center"/>
          </w:tcPr>
          <w:p w14:paraId="00979691" w14:textId="20CCDF22"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77F3CB" w14:textId="77777777"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3276EB" w:rsidRPr="00C25FC9" w14:paraId="1F8383F3" w14:textId="77777777" w:rsidTr="003276EB">
        <w:trPr>
          <w:trHeight w:val="242"/>
        </w:trPr>
        <w:tc>
          <w:tcPr>
            <w:tcW w:w="4733" w:type="dxa"/>
            <w:tcBorders>
              <w:top w:val="single" w:sz="6" w:space="0" w:color="000000"/>
              <w:left w:val="single" w:sz="6" w:space="0" w:color="000000"/>
              <w:bottom w:val="single" w:sz="6" w:space="0" w:color="000000"/>
            </w:tcBorders>
            <w:shd w:val="clear" w:color="auto" w:fill="FFFFFF"/>
            <w:vAlign w:val="center"/>
          </w:tcPr>
          <w:p w14:paraId="6D481141" w14:textId="77777777" w:rsidR="003276EB" w:rsidRPr="00CA62E0" w:rsidRDefault="003276EB" w:rsidP="007026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Семинарские занятия</w:t>
            </w:r>
          </w:p>
        </w:tc>
        <w:tc>
          <w:tcPr>
            <w:tcW w:w="2347" w:type="dxa"/>
            <w:tcBorders>
              <w:top w:val="single" w:sz="6" w:space="0" w:color="000000"/>
              <w:left w:val="single" w:sz="6" w:space="0" w:color="000000"/>
              <w:bottom w:val="single" w:sz="6" w:space="0" w:color="000000"/>
            </w:tcBorders>
            <w:shd w:val="clear" w:color="auto" w:fill="FFFFFF"/>
            <w:vAlign w:val="center"/>
          </w:tcPr>
          <w:p w14:paraId="00CAE473" w14:textId="2B6FC6BE"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AAD098" w14:textId="77777777"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3276EB" w:rsidRPr="00C25FC9" w14:paraId="7858C097" w14:textId="77777777" w:rsidTr="003276EB">
        <w:trPr>
          <w:trHeight w:val="153"/>
        </w:trPr>
        <w:tc>
          <w:tcPr>
            <w:tcW w:w="4733" w:type="dxa"/>
            <w:tcBorders>
              <w:top w:val="single" w:sz="6" w:space="0" w:color="000000"/>
              <w:left w:val="single" w:sz="6" w:space="0" w:color="000000"/>
              <w:bottom w:val="single" w:sz="6" w:space="0" w:color="000000"/>
            </w:tcBorders>
            <w:shd w:val="clear" w:color="auto" w:fill="FFFFFF"/>
            <w:vAlign w:val="center"/>
          </w:tcPr>
          <w:p w14:paraId="1369BD26" w14:textId="77777777" w:rsidR="003276EB" w:rsidRPr="00CA62E0" w:rsidRDefault="003276EB" w:rsidP="0070265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Самостоятельная работа</w:t>
            </w:r>
          </w:p>
        </w:tc>
        <w:tc>
          <w:tcPr>
            <w:tcW w:w="2347" w:type="dxa"/>
            <w:tcBorders>
              <w:top w:val="single" w:sz="6" w:space="0" w:color="000000"/>
              <w:left w:val="single" w:sz="6" w:space="0" w:color="000000"/>
              <w:bottom w:val="single" w:sz="6" w:space="0" w:color="000000"/>
            </w:tcBorders>
            <w:shd w:val="clear" w:color="auto" w:fill="FFFFFF"/>
            <w:vAlign w:val="center"/>
          </w:tcPr>
          <w:p w14:paraId="5A8A134D" w14:textId="62FDF741" w:rsidR="003276EB" w:rsidRPr="00CA62E0" w:rsidRDefault="003276EB" w:rsidP="0070265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E134929" w14:textId="77777777" w:rsidR="003276EB" w:rsidRPr="00CA62E0" w:rsidRDefault="003276EB" w:rsidP="0070265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3276EB" w:rsidRPr="00C25FC9" w14:paraId="5889198D" w14:textId="77777777" w:rsidTr="003276EB">
        <w:trPr>
          <w:trHeight w:val="242"/>
        </w:trPr>
        <w:tc>
          <w:tcPr>
            <w:tcW w:w="4733" w:type="dxa"/>
            <w:tcBorders>
              <w:top w:val="single" w:sz="6" w:space="0" w:color="000000"/>
              <w:left w:val="single" w:sz="6" w:space="0" w:color="000000"/>
              <w:bottom w:val="single" w:sz="6" w:space="0" w:color="000000"/>
            </w:tcBorders>
            <w:shd w:val="clear" w:color="auto" w:fill="FFFFFF"/>
            <w:vAlign w:val="center"/>
          </w:tcPr>
          <w:p w14:paraId="7FE14D33" w14:textId="77777777" w:rsidR="003276EB" w:rsidRPr="00CA62E0" w:rsidRDefault="003276EB" w:rsidP="007026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текущего контроля</w:t>
            </w:r>
          </w:p>
        </w:tc>
        <w:tc>
          <w:tcPr>
            <w:tcW w:w="2347" w:type="dxa"/>
            <w:tcBorders>
              <w:top w:val="single" w:sz="6" w:space="0" w:color="000000"/>
              <w:left w:val="single" w:sz="6" w:space="0" w:color="000000"/>
              <w:bottom w:val="single" w:sz="6" w:space="0" w:color="000000"/>
            </w:tcBorders>
            <w:shd w:val="clear" w:color="auto" w:fill="FFFFFF"/>
            <w:vAlign w:val="center"/>
          </w:tcPr>
          <w:p w14:paraId="015B9066" w14:textId="6FFA7CDF" w:rsidR="003276EB" w:rsidRPr="00CA62E0" w:rsidRDefault="003276EB" w:rsidP="0070265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Контрольная работа </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BF37B4" w14:textId="34B7D2CB" w:rsidR="003276EB" w:rsidRPr="00CA62E0" w:rsidRDefault="00702653"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3276EB" w:rsidRPr="00CB31AD" w14:paraId="1630EA2F" w14:textId="77777777" w:rsidTr="003276EB">
        <w:trPr>
          <w:trHeight w:val="255"/>
        </w:trPr>
        <w:tc>
          <w:tcPr>
            <w:tcW w:w="4733" w:type="dxa"/>
            <w:tcBorders>
              <w:top w:val="single" w:sz="6" w:space="0" w:color="000000"/>
              <w:left w:val="single" w:sz="6" w:space="0" w:color="000000"/>
              <w:bottom w:val="single" w:sz="6" w:space="0" w:color="000000"/>
            </w:tcBorders>
            <w:shd w:val="clear" w:color="auto" w:fill="FFFFFF"/>
            <w:vAlign w:val="center"/>
          </w:tcPr>
          <w:p w14:paraId="1EA61E0A" w14:textId="77777777" w:rsidR="003276EB" w:rsidRPr="00CA62E0" w:rsidRDefault="003276EB" w:rsidP="007026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промежуточной аттестации</w:t>
            </w:r>
          </w:p>
        </w:tc>
        <w:tc>
          <w:tcPr>
            <w:tcW w:w="2347" w:type="dxa"/>
            <w:tcBorders>
              <w:top w:val="single" w:sz="6" w:space="0" w:color="000000"/>
              <w:left w:val="single" w:sz="6" w:space="0" w:color="000000"/>
              <w:bottom w:val="single" w:sz="6" w:space="0" w:color="000000"/>
            </w:tcBorders>
            <w:shd w:val="clear" w:color="auto" w:fill="FFFFFF"/>
            <w:vAlign w:val="center"/>
          </w:tcPr>
          <w:p w14:paraId="65DB1F67" w14:textId="77956FCC" w:rsidR="003276EB" w:rsidRPr="00CA62E0" w:rsidRDefault="003276EB" w:rsidP="007026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2508DFC" w14:textId="77777777" w:rsidR="003276EB" w:rsidRPr="00CA62E0" w:rsidRDefault="003276EB" w:rsidP="0070265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431ACA9F" w14:textId="77777777" w:rsidR="003276EB" w:rsidRPr="00923A8E" w:rsidRDefault="003276EB" w:rsidP="00055670">
      <w:pPr>
        <w:spacing w:after="0" w:line="360" w:lineRule="auto"/>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9" w:name="_Toc424050335"/>
      <w:bookmarkStart w:id="20" w:name="_Toc424809563"/>
      <w:bookmarkStart w:id="21" w:name="_Toc506804988"/>
      <w:bookmarkStart w:id="22"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Pr="00923A8E">
        <w:rPr>
          <w:rFonts w:ascii="Times New Roman" w:eastAsia="Times New Roman" w:hAnsi="Times New Roman" w:cs="Times New Roman"/>
          <w:b/>
          <w:bCs/>
          <w:sz w:val="28"/>
          <w:szCs w:val="28"/>
        </w:rPr>
        <w:t xml:space="preserve"> </w:t>
      </w:r>
    </w:p>
    <w:p w14:paraId="39D4BDF4" w14:textId="401EB337" w:rsidR="00C83B00" w:rsidRPr="00EA74EB"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3" w:name="_Toc424050336"/>
      <w:bookmarkStart w:id="24" w:name="_Toc424809564"/>
      <w:bookmarkStart w:id="25" w:name="_Toc506804989"/>
      <w:r w:rsidRPr="00EA74EB">
        <w:rPr>
          <w:rFonts w:ascii="Times New Roman" w:eastAsia="Times New Roman" w:hAnsi="Times New Roman" w:cs="Times New Roman"/>
          <w:b/>
          <w:bCs/>
          <w:sz w:val="28"/>
          <w:szCs w:val="28"/>
        </w:rPr>
        <w:t>5.1. Содержание дисциплины</w:t>
      </w:r>
      <w:bookmarkEnd w:id="23"/>
      <w:bookmarkEnd w:id="24"/>
      <w:bookmarkEnd w:id="25"/>
      <w:r w:rsidR="006F2DBB" w:rsidRPr="00EA74EB">
        <w:rPr>
          <w:rFonts w:ascii="Times New Roman" w:eastAsia="Times New Roman" w:hAnsi="Times New Roman" w:cs="Times New Roman"/>
          <w:b/>
          <w:bCs/>
          <w:sz w:val="28"/>
          <w:szCs w:val="28"/>
        </w:rPr>
        <w:t xml:space="preserve"> </w:t>
      </w:r>
      <w:bookmarkStart w:id="26" w:name="_Toc424050337"/>
      <w:bookmarkStart w:id="27" w:name="_Toc424809565"/>
    </w:p>
    <w:p w14:paraId="375796E3" w14:textId="0C267543" w:rsidR="00F66B30" w:rsidRPr="00671EA2" w:rsidRDefault="00F66B3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1. </w:t>
      </w:r>
      <w:r w:rsidR="00D035EB" w:rsidRPr="00671EA2">
        <w:rPr>
          <w:rFonts w:ascii="Times New Roman" w:eastAsia="Times New Roman" w:hAnsi="Times New Roman" w:cs="Times New Roman"/>
          <w:b/>
          <w:sz w:val="28"/>
          <w:szCs w:val="28"/>
          <w:lang w:eastAsia="ru-RU"/>
        </w:rPr>
        <w:t xml:space="preserve">Таксономии устойчивого развития и предпосылки интеграции экологических факторов </w:t>
      </w:r>
      <w:r w:rsidR="00923113" w:rsidRPr="00671EA2">
        <w:rPr>
          <w:rFonts w:ascii="Times New Roman" w:eastAsia="Times New Roman" w:hAnsi="Times New Roman" w:cs="Times New Roman"/>
          <w:b/>
          <w:sz w:val="28"/>
          <w:szCs w:val="28"/>
          <w:lang w:eastAsia="ru-RU"/>
        </w:rPr>
        <w:t xml:space="preserve">в риск-менеджмент хозяйствующих субъектов. </w:t>
      </w:r>
    </w:p>
    <w:p w14:paraId="616ECD47" w14:textId="4A1C7C83" w:rsidR="00F66B30" w:rsidRPr="00F66B30" w:rsidRDefault="00F66B30"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F66B30">
        <w:rPr>
          <w:rFonts w:ascii="Times New Roman" w:eastAsia="Times New Roman" w:hAnsi="Times New Roman" w:cs="Times New Roman"/>
          <w:bCs/>
          <w:sz w:val="28"/>
          <w:szCs w:val="28"/>
          <w:lang w:eastAsia="ru-RU"/>
        </w:rPr>
        <w:t>Экологическая безопасность</w:t>
      </w:r>
      <w:r w:rsidRPr="00671EA2">
        <w:rPr>
          <w:rFonts w:ascii="Times New Roman" w:eastAsia="Times New Roman" w:hAnsi="Times New Roman" w:cs="Times New Roman"/>
          <w:bCs/>
          <w:sz w:val="28"/>
          <w:szCs w:val="28"/>
          <w:lang w:eastAsia="ru-RU"/>
        </w:rPr>
        <w:t xml:space="preserve"> РФ.</w:t>
      </w:r>
      <w:r w:rsidRPr="00671EA2">
        <w:rPr>
          <w:rFonts w:ascii="Times New Roman" w:hAnsi="Times New Roman" w:cs="Times New Roman"/>
          <w:bCs/>
          <w:sz w:val="28"/>
          <w:szCs w:val="28"/>
        </w:rPr>
        <w:t xml:space="preserve"> </w:t>
      </w:r>
      <w:r w:rsidRPr="00671EA2">
        <w:rPr>
          <w:rFonts w:ascii="Times New Roman" w:eastAsia="Times New Roman" w:hAnsi="Times New Roman" w:cs="Times New Roman"/>
          <w:bCs/>
          <w:sz w:val="28"/>
          <w:szCs w:val="28"/>
          <w:lang w:eastAsia="ru-RU"/>
        </w:rPr>
        <w:t>Учет глобальных трендов, вызовов   и угроз при реализации стратегии устойчивого развития и экологической безопасности хозяйствующих субъектов на макро-, мезо- и микроуровнях: (климатические изменения, низкоуглеродное развитие, ESG-инициативы).</w:t>
      </w:r>
      <w:r w:rsidR="00D035EB" w:rsidRPr="00671EA2">
        <w:rPr>
          <w:rFonts w:ascii="Times New Roman" w:eastAsia="Times New Roman" w:hAnsi="Times New Roman" w:cs="Times New Roman"/>
          <w:bCs/>
          <w:sz w:val="28"/>
          <w:szCs w:val="28"/>
          <w:lang w:eastAsia="ru-RU"/>
        </w:rPr>
        <w:t xml:space="preserve"> Экологические общественные отношения. Принципы экологического развития. </w:t>
      </w:r>
      <w:r w:rsidRPr="00671EA2">
        <w:rPr>
          <w:rFonts w:ascii="Times New Roman" w:eastAsia="Times New Roman" w:hAnsi="Times New Roman" w:cs="Times New Roman"/>
          <w:bCs/>
          <w:sz w:val="28"/>
          <w:szCs w:val="28"/>
          <w:lang w:eastAsia="ru-RU"/>
        </w:rPr>
        <w:t xml:space="preserve">Нормативно-правовое регулирование экологических аспектов социально-экономического развития. Стратегия социально-экономического развития России с низким уровнем парниковых газов до 2050 г. Система государственных органов   регулирования и контроля природопользования. </w:t>
      </w:r>
    </w:p>
    <w:p w14:paraId="04EA819D" w14:textId="77777777" w:rsidR="00671EA2" w:rsidRDefault="00671EA2" w:rsidP="00671EA2">
      <w:pPr>
        <w:widowControl w:val="0"/>
        <w:spacing w:after="0" w:line="240" w:lineRule="auto"/>
        <w:ind w:firstLine="709"/>
        <w:jc w:val="both"/>
        <w:rPr>
          <w:rFonts w:ascii="Times New Roman" w:eastAsia="Times New Roman" w:hAnsi="Times New Roman" w:cs="Times New Roman"/>
          <w:b/>
          <w:sz w:val="28"/>
          <w:szCs w:val="28"/>
          <w:lang w:eastAsia="ru-RU"/>
        </w:rPr>
      </w:pPr>
    </w:p>
    <w:p w14:paraId="41C1039B" w14:textId="49F2DBE3" w:rsidR="00F66B30" w:rsidRPr="00671EA2" w:rsidRDefault="00F66B3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Тема 2. Экологические риски</w:t>
      </w:r>
      <w:r w:rsidR="00923113" w:rsidRPr="00671EA2">
        <w:rPr>
          <w:rFonts w:ascii="Times New Roman" w:eastAsia="Times New Roman" w:hAnsi="Times New Roman" w:cs="Times New Roman"/>
          <w:b/>
          <w:sz w:val="28"/>
          <w:szCs w:val="28"/>
          <w:lang w:eastAsia="ru-RU"/>
        </w:rPr>
        <w:t xml:space="preserve"> хозяйствующих субъектов</w:t>
      </w:r>
    </w:p>
    <w:p w14:paraId="03F5B6DC" w14:textId="3A6D4988" w:rsidR="00D035EB" w:rsidRPr="00671EA2" w:rsidRDefault="00F66B30"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Климатические и экологические риски: понятие, особенности воздействия на хозяйствующие субъекты. Источники экологических рисков. Внешний и внутренний экологический риск. Нежелательные события и последствия экологических рисков. Принципы управления экологическим риском.  Области экологического риска. </w:t>
      </w:r>
      <w:r w:rsidR="00D035EB" w:rsidRPr="00671EA2">
        <w:rPr>
          <w:rFonts w:ascii="Times New Roman" w:eastAsia="Times New Roman" w:hAnsi="Times New Roman" w:cs="Times New Roman"/>
          <w:bCs/>
          <w:sz w:val="28"/>
          <w:szCs w:val="28"/>
          <w:lang w:eastAsia="ru-RU"/>
        </w:rPr>
        <w:t>Учет региональной и отраслевой специфики экологических рисков</w:t>
      </w:r>
    </w:p>
    <w:p w14:paraId="14530D7D" w14:textId="77777777" w:rsidR="00671EA2" w:rsidRDefault="00671EA2" w:rsidP="00671EA2">
      <w:pPr>
        <w:widowControl w:val="0"/>
        <w:spacing w:after="0" w:line="240" w:lineRule="auto"/>
        <w:ind w:firstLine="709"/>
        <w:jc w:val="both"/>
        <w:rPr>
          <w:rFonts w:ascii="Times New Roman" w:eastAsia="Times New Roman" w:hAnsi="Times New Roman" w:cs="Times New Roman"/>
          <w:b/>
          <w:sz w:val="28"/>
          <w:szCs w:val="28"/>
          <w:lang w:eastAsia="ru-RU"/>
        </w:rPr>
      </w:pPr>
    </w:p>
    <w:p w14:paraId="6EB5DED9" w14:textId="10F9E218" w:rsidR="001A7D60" w:rsidRPr="00671EA2" w:rsidRDefault="00CF108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D035EB" w:rsidRPr="00671EA2">
        <w:rPr>
          <w:rFonts w:ascii="Times New Roman" w:eastAsia="Times New Roman" w:hAnsi="Times New Roman" w:cs="Times New Roman"/>
          <w:b/>
          <w:sz w:val="28"/>
          <w:szCs w:val="28"/>
          <w:lang w:eastAsia="ru-RU"/>
        </w:rPr>
        <w:t>3</w:t>
      </w:r>
      <w:r w:rsidRPr="00671EA2">
        <w:rPr>
          <w:rFonts w:ascii="Times New Roman" w:eastAsia="Times New Roman" w:hAnsi="Times New Roman" w:cs="Times New Roman"/>
          <w:b/>
          <w:sz w:val="28"/>
          <w:szCs w:val="28"/>
          <w:lang w:eastAsia="ru-RU"/>
        </w:rPr>
        <w:t xml:space="preserve">. </w:t>
      </w:r>
      <w:r w:rsidR="001A7D60" w:rsidRPr="00671EA2">
        <w:rPr>
          <w:rFonts w:ascii="Times New Roman" w:eastAsia="Times New Roman" w:hAnsi="Times New Roman" w:cs="Times New Roman"/>
          <w:b/>
          <w:sz w:val="28"/>
          <w:szCs w:val="28"/>
          <w:lang w:eastAsia="ru-RU"/>
        </w:rPr>
        <w:t xml:space="preserve">Система экологического риск-менеджмента в общей системе управления рисками </w:t>
      </w:r>
      <w:r w:rsidR="00AD4911">
        <w:rPr>
          <w:rFonts w:ascii="Times New Roman" w:eastAsia="Times New Roman" w:hAnsi="Times New Roman" w:cs="Times New Roman"/>
          <w:b/>
          <w:sz w:val="28"/>
          <w:szCs w:val="28"/>
          <w:lang w:eastAsia="ru-RU"/>
        </w:rPr>
        <w:t>хозяйствующих субъектов</w:t>
      </w:r>
      <w:r w:rsidR="001A7D60" w:rsidRPr="00671EA2">
        <w:rPr>
          <w:rFonts w:ascii="Times New Roman" w:eastAsia="Times New Roman" w:hAnsi="Times New Roman" w:cs="Times New Roman"/>
          <w:b/>
          <w:sz w:val="28"/>
          <w:szCs w:val="28"/>
          <w:lang w:eastAsia="ru-RU"/>
        </w:rPr>
        <w:t>.</w:t>
      </w:r>
    </w:p>
    <w:p w14:paraId="65DE12F9" w14:textId="5D637A80" w:rsidR="001A20DB" w:rsidRPr="00671EA2" w:rsidRDefault="001A7D60" w:rsidP="00671EA2">
      <w:pPr>
        <w:suppressAutoHyphens/>
        <w:spacing w:after="0" w:line="240" w:lineRule="auto"/>
        <w:ind w:firstLine="709"/>
        <w:jc w:val="both"/>
        <w:rPr>
          <w:rFonts w:ascii="Times New Roman" w:eastAsia="Times New Roman" w:hAnsi="Times New Roman" w:cs="Times New Roman"/>
          <w:sz w:val="28"/>
          <w:szCs w:val="28"/>
          <w:lang w:eastAsia="ru-RU"/>
        </w:rPr>
      </w:pPr>
      <w:r w:rsidRPr="00671EA2">
        <w:rPr>
          <w:rFonts w:ascii="Times New Roman" w:eastAsia="Times New Roman" w:hAnsi="Times New Roman" w:cs="Times New Roman"/>
          <w:bCs/>
          <w:sz w:val="28"/>
          <w:szCs w:val="28"/>
          <w:lang w:eastAsia="ru-RU"/>
        </w:rPr>
        <w:t xml:space="preserve">Управление </w:t>
      </w:r>
      <w:r w:rsidR="003276EB">
        <w:rPr>
          <w:rFonts w:ascii="Times New Roman" w:eastAsia="Times New Roman" w:hAnsi="Times New Roman" w:cs="Times New Roman"/>
          <w:bCs/>
          <w:sz w:val="28"/>
          <w:szCs w:val="28"/>
          <w:lang w:eastAsia="ru-RU"/>
        </w:rPr>
        <w:t>хозяйствующим субъектом</w:t>
      </w:r>
      <w:r w:rsidRPr="00671EA2">
        <w:rPr>
          <w:rFonts w:ascii="Times New Roman" w:eastAsia="Times New Roman" w:hAnsi="Times New Roman" w:cs="Times New Roman"/>
          <w:bCs/>
          <w:sz w:val="28"/>
          <w:szCs w:val="28"/>
          <w:lang w:eastAsia="ru-RU"/>
        </w:rPr>
        <w:t xml:space="preserve"> на основе риск-ориентированного подхода. Принципы построения, методы и приемы </w:t>
      </w:r>
      <w:r w:rsidRPr="00671EA2">
        <w:rPr>
          <w:rFonts w:ascii="Times New Roman" w:eastAsia="Times New Roman" w:hAnsi="Times New Roman" w:cs="Times New Roman"/>
          <w:bCs/>
          <w:sz w:val="28"/>
          <w:szCs w:val="28"/>
          <w:lang w:eastAsia="ru-RU"/>
        </w:rPr>
        <w:lastRenderedPageBreak/>
        <w:t xml:space="preserve">проектирования системы управления рисками (СУР) в корпорациях. Проектирование СУР корпорации с учетом принципов устойчивого развития.  </w:t>
      </w:r>
      <w:r w:rsidR="001A20DB" w:rsidRPr="00671EA2">
        <w:rPr>
          <w:rFonts w:ascii="Times New Roman" w:eastAsia="Times New Roman" w:hAnsi="Times New Roman" w:cs="Times New Roman"/>
          <w:bCs/>
          <w:sz w:val="28"/>
          <w:szCs w:val="28"/>
          <w:lang w:eastAsia="ru-RU"/>
        </w:rPr>
        <w:t xml:space="preserve">Процесс практического применения экологического риск менеджмента: организационная структура риск менеджмента. Функции организационной структуры в части управления экологическими рисками. </w:t>
      </w:r>
      <w:r w:rsidR="00671EA2" w:rsidRPr="00671EA2">
        <w:rPr>
          <w:rFonts w:ascii="Times New Roman" w:eastAsia="Times New Roman" w:hAnsi="Times New Roman" w:cs="Times New Roman"/>
          <w:bCs/>
          <w:sz w:val="28"/>
          <w:szCs w:val="28"/>
          <w:lang w:eastAsia="ru-RU"/>
        </w:rPr>
        <w:t xml:space="preserve"> Механизмы внедрения экологического риск-менеджмента. </w:t>
      </w:r>
      <w:r w:rsidR="00671EA2" w:rsidRPr="00671EA2">
        <w:rPr>
          <w:rFonts w:ascii="Times New Roman" w:eastAsia="Times New Roman" w:hAnsi="Times New Roman" w:cs="Times New Roman"/>
          <w:sz w:val="28"/>
          <w:szCs w:val="28"/>
          <w:lang w:eastAsia="ru-RU"/>
        </w:rPr>
        <w:t xml:space="preserve">Модель PDCA как основа реализации риск-ориентированного подхода при управлении экологическими рисками. </w:t>
      </w:r>
      <w:r w:rsidR="004D0B7D">
        <w:rPr>
          <w:rFonts w:ascii="Times New Roman" w:eastAsia="Times New Roman" w:hAnsi="Times New Roman" w:cs="Times New Roman"/>
          <w:sz w:val="28"/>
          <w:szCs w:val="28"/>
          <w:lang w:eastAsia="ru-RU"/>
        </w:rPr>
        <w:t xml:space="preserve">Формирование риск-культуры на основе </w:t>
      </w:r>
      <w:r w:rsidR="004D0B7D">
        <w:rPr>
          <w:rFonts w:ascii="Times New Roman" w:eastAsia="Times New Roman" w:hAnsi="Times New Roman" w:cs="Times New Roman"/>
          <w:sz w:val="28"/>
          <w:szCs w:val="28"/>
          <w:lang w:val="en-IE" w:eastAsia="ru-RU"/>
        </w:rPr>
        <w:t>ESG</w:t>
      </w:r>
      <w:r w:rsidR="004D0B7D" w:rsidRPr="004D0B7D">
        <w:rPr>
          <w:rFonts w:ascii="Times New Roman" w:eastAsia="Times New Roman" w:hAnsi="Times New Roman" w:cs="Times New Roman"/>
          <w:sz w:val="28"/>
          <w:szCs w:val="28"/>
          <w:lang w:eastAsia="ru-RU"/>
        </w:rPr>
        <w:t>-</w:t>
      </w:r>
      <w:r w:rsidR="004D0B7D">
        <w:rPr>
          <w:rFonts w:ascii="Times New Roman" w:eastAsia="Times New Roman" w:hAnsi="Times New Roman" w:cs="Times New Roman"/>
          <w:sz w:val="28"/>
          <w:szCs w:val="28"/>
          <w:lang w:eastAsia="ru-RU"/>
        </w:rPr>
        <w:t xml:space="preserve">подхода. Оценка уровня зрелости системы управления экологическими рисками </w:t>
      </w:r>
      <w:r w:rsidR="003276EB">
        <w:rPr>
          <w:rFonts w:ascii="Times New Roman" w:eastAsia="Times New Roman" w:hAnsi="Times New Roman" w:cs="Times New Roman"/>
          <w:sz w:val="28"/>
          <w:szCs w:val="28"/>
          <w:lang w:eastAsia="ru-RU"/>
        </w:rPr>
        <w:t>хозяйствующих субъектов</w:t>
      </w:r>
      <w:r w:rsidR="004D0B7D">
        <w:rPr>
          <w:rFonts w:ascii="Times New Roman" w:eastAsia="Times New Roman" w:hAnsi="Times New Roman" w:cs="Times New Roman"/>
          <w:sz w:val="28"/>
          <w:szCs w:val="28"/>
          <w:lang w:eastAsia="ru-RU"/>
        </w:rPr>
        <w:t xml:space="preserve">. </w:t>
      </w:r>
      <w:r w:rsidR="00671EA2" w:rsidRPr="00671EA2">
        <w:rPr>
          <w:rFonts w:ascii="Times New Roman" w:eastAsia="Times New Roman" w:hAnsi="Times New Roman" w:cs="Times New Roman"/>
          <w:bCs/>
          <w:sz w:val="28"/>
          <w:szCs w:val="28"/>
          <w:lang w:eastAsia="ru-RU"/>
        </w:rPr>
        <w:t>Оценка эффективности системы управления экологическими рисками.</w:t>
      </w:r>
    </w:p>
    <w:p w14:paraId="0AD20990" w14:textId="53C7190C" w:rsidR="001A7D60" w:rsidRPr="00671EA2" w:rsidRDefault="00923113"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  </w:t>
      </w:r>
      <w:r w:rsidRPr="00671EA2">
        <w:rPr>
          <w:rFonts w:ascii="Times New Roman" w:eastAsia="Times New Roman" w:hAnsi="Times New Roman" w:cs="Times New Roman"/>
          <w:bCs/>
          <w:sz w:val="28"/>
          <w:szCs w:val="28"/>
          <w:lang w:val="en-IE" w:eastAsia="ru-RU"/>
        </w:rPr>
        <w:t>ESG</w:t>
      </w:r>
      <w:r w:rsidRPr="00671EA2">
        <w:rPr>
          <w:rFonts w:ascii="Times New Roman" w:eastAsia="Times New Roman" w:hAnsi="Times New Roman" w:cs="Times New Roman"/>
          <w:bCs/>
          <w:sz w:val="28"/>
          <w:szCs w:val="28"/>
          <w:lang w:eastAsia="ru-RU"/>
        </w:rPr>
        <w:t xml:space="preserve">-стандарты (глобальная инициатива по отчетности </w:t>
      </w:r>
      <w:r w:rsidRPr="00671EA2">
        <w:rPr>
          <w:rFonts w:ascii="Times New Roman" w:eastAsia="Times New Roman" w:hAnsi="Times New Roman" w:cs="Times New Roman"/>
          <w:bCs/>
          <w:sz w:val="28"/>
          <w:szCs w:val="28"/>
          <w:lang w:val="en-IE" w:eastAsia="ru-RU"/>
        </w:rPr>
        <w:t>GRI</w:t>
      </w:r>
      <w:r w:rsidRPr="00671EA2">
        <w:rPr>
          <w:rFonts w:ascii="Times New Roman" w:eastAsia="Times New Roman" w:hAnsi="Times New Roman" w:cs="Times New Roman"/>
          <w:bCs/>
          <w:sz w:val="28"/>
          <w:szCs w:val="28"/>
          <w:lang w:eastAsia="ru-RU"/>
        </w:rPr>
        <w:t xml:space="preserve">, стандарты отчетности устойчивого развития </w:t>
      </w:r>
      <w:r w:rsidRPr="00671EA2">
        <w:rPr>
          <w:rFonts w:ascii="Times New Roman" w:eastAsia="Times New Roman" w:hAnsi="Times New Roman" w:cs="Times New Roman"/>
          <w:bCs/>
          <w:sz w:val="28"/>
          <w:szCs w:val="28"/>
          <w:lang w:val="en-IE" w:eastAsia="ru-RU"/>
        </w:rPr>
        <w:t>SASB</w:t>
      </w:r>
      <w:r w:rsidRPr="00671EA2">
        <w:rPr>
          <w:rFonts w:ascii="Times New Roman" w:eastAsia="Times New Roman" w:hAnsi="Times New Roman" w:cs="Times New Roman"/>
          <w:bCs/>
          <w:sz w:val="28"/>
          <w:szCs w:val="28"/>
          <w:lang w:eastAsia="ru-RU"/>
        </w:rPr>
        <w:t xml:space="preserve">, раскрытие информации об углеводородных выбросах </w:t>
      </w:r>
      <w:r w:rsidRPr="00671EA2">
        <w:rPr>
          <w:rFonts w:ascii="Times New Roman" w:eastAsia="Times New Roman" w:hAnsi="Times New Roman" w:cs="Times New Roman"/>
          <w:bCs/>
          <w:sz w:val="28"/>
          <w:szCs w:val="28"/>
          <w:lang w:val="en-IE" w:eastAsia="ru-RU"/>
        </w:rPr>
        <w:t>CDP</w:t>
      </w:r>
      <w:r w:rsidRPr="00671EA2">
        <w:rPr>
          <w:rFonts w:ascii="Times New Roman" w:eastAsia="Times New Roman" w:hAnsi="Times New Roman" w:cs="Times New Roman"/>
          <w:bCs/>
          <w:sz w:val="28"/>
          <w:szCs w:val="28"/>
          <w:lang w:eastAsia="ru-RU"/>
        </w:rPr>
        <w:t xml:space="preserve">, раскрытие финансовой информации, связанной с климатом </w:t>
      </w:r>
      <w:r w:rsidRPr="00671EA2">
        <w:rPr>
          <w:rFonts w:ascii="Times New Roman" w:eastAsia="Times New Roman" w:hAnsi="Times New Roman" w:cs="Times New Roman"/>
          <w:bCs/>
          <w:sz w:val="28"/>
          <w:szCs w:val="28"/>
          <w:lang w:val="en-IE" w:eastAsia="ru-RU"/>
        </w:rPr>
        <w:t>TCFD</w:t>
      </w:r>
      <w:r w:rsidRPr="00671EA2">
        <w:rPr>
          <w:rFonts w:ascii="Times New Roman" w:eastAsia="Times New Roman" w:hAnsi="Times New Roman" w:cs="Times New Roman"/>
          <w:bCs/>
          <w:sz w:val="28"/>
          <w:szCs w:val="28"/>
          <w:lang w:eastAsia="ru-RU"/>
        </w:rPr>
        <w:t xml:space="preserve">). Экологический комплаенс в системе корпоративного управления. </w:t>
      </w:r>
    </w:p>
    <w:p w14:paraId="75A808CD" w14:textId="18DD6333" w:rsidR="00923113" w:rsidRPr="00671EA2" w:rsidRDefault="00923113" w:rsidP="007A7350">
      <w:pPr>
        <w:widowControl w:val="0"/>
        <w:spacing w:after="0" w:line="240" w:lineRule="auto"/>
        <w:jc w:val="both"/>
        <w:rPr>
          <w:rFonts w:ascii="Times New Roman" w:eastAsia="Times New Roman" w:hAnsi="Times New Roman" w:cs="Times New Roman"/>
          <w:bCs/>
          <w:sz w:val="28"/>
          <w:szCs w:val="28"/>
          <w:lang w:eastAsia="ru-RU"/>
        </w:rPr>
      </w:pPr>
    </w:p>
    <w:p w14:paraId="5E851AB7" w14:textId="3CF076DD" w:rsidR="00923113" w:rsidRPr="00671EA2" w:rsidRDefault="008B44F3"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7A7350">
        <w:rPr>
          <w:rFonts w:ascii="Times New Roman" w:eastAsia="Times New Roman" w:hAnsi="Times New Roman" w:cs="Times New Roman"/>
          <w:b/>
          <w:sz w:val="28"/>
          <w:szCs w:val="28"/>
          <w:lang w:eastAsia="ru-RU"/>
        </w:rPr>
        <w:t>4</w:t>
      </w:r>
      <w:r w:rsidRPr="00671EA2">
        <w:rPr>
          <w:rFonts w:ascii="Times New Roman" w:eastAsia="Times New Roman" w:hAnsi="Times New Roman" w:cs="Times New Roman"/>
          <w:b/>
          <w:sz w:val="28"/>
          <w:szCs w:val="28"/>
          <w:lang w:eastAsia="ru-RU"/>
        </w:rPr>
        <w:t>.  Оценка экологических рисков.</w:t>
      </w:r>
    </w:p>
    <w:p w14:paraId="1A62511F" w14:textId="51F5E391" w:rsidR="008B44F3" w:rsidRPr="00671EA2" w:rsidRDefault="00671EA2" w:rsidP="00671EA2">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Оценка ущерба реализации экологических рисков. </w:t>
      </w:r>
      <w:r w:rsidR="008B44F3" w:rsidRPr="00671EA2">
        <w:rPr>
          <w:rFonts w:ascii="Times New Roman" w:eastAsia="Times New Roman" w:hAnsi="Times New Roman" w:cs="Times New Roman"/>
          <w:bCs/>
          <w:sz w:val="28"/>
          <w:szCs w:val="28"/>
          <w:lang w:eastAsia="ru-RU"/>
        </w:rPr>
        <w:t>Качественные</w:t>
      </w:r>
      <w:r w:rsidR="001A20DB" w:rsidRPr="00671EA2">
        <w:rPr>
          <w:rFonts w:ascii="Times New Roman" w:eastAsia="Times New Roman" w:hAnsi="Times New Roman" w:cs="Times New Roman"/>
          <w:bCs/>
          <w:sz w:val="28"/>
          <w:szCs w:val="28"/>
          <w:lang w:eastAsia="ru-RU"/>
        </w:rPr>
        <w:t xml:space="preserve"> и количественные </w:t>
      </w:r>
      <w:r w:rsidR="008B44F3" w:rsidRPr="00671EA2">
        <w:rPr>
          <w:rFonts w:ascii="Times New Roman" w:eastAsia="Times New Roman" w:hAnsi="Times New Roman" w:cs="Times New Roman"/>
          <w:bCs/>
          <w:sz w:val="28"/>
          <w:szCs w:val="28"/>
          <w:lang w:eastAsia="ru-RU"/>
        </w:rPr>
        <w:t>методы оценки экологических рисков. Анализ чувствительности проекта.</w:t>
      </w:r>
      <w:r w:rsidR="001A20DB" w:rsidRPr="00671EA2">
        <w:rPr>
          <w:rFonts w:ascii="Times New Roman" w:eastAsia="Times New Roman" w:hAnsi="Times New Roman" w:cs="Times New Roman"/>
          <w:bCs/>
          <w:sz w:val="28"/>
          <w:szCs w:val="28"/>
          <w:lang w:eastAsia="ru-RU"/>
        </w:rPr>
        <w:t xml:space="preserve"> Стресс-тестирование. </w:t>
      </w:r>
      <w:r w:rsidR="008B44F3" w:rsidRPr="00671EA2">
        <w:rPr>
          <w:rFonts w:ascii="Times New Roman" w:eastAsia="Times New Roman" w:hAnsi="Times New Roman" w:cs="Times New Roman"/>
          <w:bCs/>
          <w:sz w:val="28"/>
          <w:szCs w:val="28"/>
          <w:lang w:eastAsia="ru-RU"/>
        </w:rPr>
        <w:t xml:space="preserve"> Анализ сценариев и моделей. Имитационное моделирование. Использование метода «дерево решений». Ответственное инвестирование.  Учет проектных экологических рисков (</w:t>
      </w:r>
      <w:r w:rsidR="008B44F3" w:rsidRPr="00671EA2">
        <w:rPr>
          <w:rFonts w:ascii="Times New Roman" w:eastAsia="Times New Roman" w:hAnsi="Times New Roman" w:cs="Times New Roman"/>
          <w:bCs/>
          <w:sz w:val="28"/>
          <w:szCs w:val="28"/>
          <w:lang w:val="en-IE" w:eastAsia="ru-RU"/>
        </w:rPr>
        <w:t>Equator</w:t>
      </w:r>
      <w:r w:rsidR="008B44F3" w:rsidRPr="00671EA2">
        <w:rPr>
          <w:rFonts w:ascii="Times New Roman" w:eastAsia="Times New Roman" w:hAnsi="Times New Roman" w:cs="Times New Roman"/>
          <w:bCs/>
          <w:sz w:val="28"/>
          <w:szCs w:val="28"/>
          <w:lang w:eastAsia="ru-RU"/>
        </w:rPr>
        <w:t xml:space="preserve"> </w:t>
      </w:r>
      <w:r w:rsidR="008B44F3" w:rsidRPr="00671EA2">
        <w:rPr>
          <w:rFonts w:ascii="Times New Roman" w:eastAsia="Times New Roman" w:hAnsi="Times New Roman" w:cs="Times New Roman"/>
          <w:bCs/>
          <w:sz w:val="28"/>
          <w:szCs w:val="28"/>
          <w:lang w:val="en-IE" w:eastAsia="ru-RU"/>
        </w:rPr>
        <w:t>Principles</w:t>
      </w:r>
      <w:r w:rsidR="008B44F3" w:rsidRPr="00671EA2">
        <w:rPr>
          <w:rFonts w:ascii="Times New Roman" w:eastAsia="Times New Roman" w:hAnsi="Times New Roman" w:cs="Times New Roman"/>
          <w:bCs/>
          <w:sz w:val="28"/>
          <w:szCs w:val="28"/>
          <w:lang w:eastAsia="ru-RU"/>
        </w:rPr>
        <w:t xml:space="preserve">). Требования кредитных организаций к экологическому сопровождению инвестиционного проекта. </w:t>
      </w:r>
      <w:r w:rsidR="001A20DB" w:rsidRPr="00671EA2">
        <w:rPr>
          <w:rFonts w:ascii="Times New Roman" w:eastAsia="Times New Roman" w:hAnsi="Times New Roman" w:cs="Times New Roman"/>
          <w:bCs/>
          <w:sz w:val="28"/>
          <w:szCs w:val="28"/>
          <w:lang w:eastAsia="ru-RU"/>
        </w:rPr>
        <w:t>Основы экологической экспертизы. Влияние эколого-экономической экспертизы на выбор стратегии развития.</w:t>
      </w:r>
      <w:r w:rsidRPr="00671EA2">
        <w:rPr>
          <w:rFonts w:ascii="Times New Roman" w:eastAsia="Times New Roman" w:hAnsi="Times New Roman" w:cs="Times New Roman"/>
          <w:bCs/>
          <w:sz w:val="28"/>
          <w:szCs w:val="28"/>
          <w:lang w:eastAsia="ru-RU"/>
        </w:rPr>
        <w:t xml:space="preserve"> </w:t>
      </w:r>
    </w:p>
    <w:p w14:paraId="3EB89E84" w14:textId="77777777" w:rsidR="008B44F3" w:rsidRPr="00671EA2" w:rsidRDefault="008B44F3" w:rsidP="00671EA2">
      <w:pPr>
        <w:widowControl w:val="0"/>
        <w:spacing w:after="0" w:line="240" w:lineRule="auto"/>
        <w:ind w:firstLine="709"/>
        <w:jc w:val="both"/>
        <w:rPr>
          <w:rFonts w:ascii="Times New Roman" w:eastAsia="Times New Roman" w:hAnsi="Times New Roman" w:cs="Times New Roman"/>
          <w:bCs/>
          <w:sz w:val="28"/>
          <w:szCs w:val="28"/>
          <w:lang w:eastAsia="ru-RU"/>
        </w:rPr>
      </w:pPr>
    </w:p>
    <w:p w14:paraId="6D8EAD20" w14:textId="1151B2D1" w:rsidR="008B44F3" w:rsidRPr="00671EA2" w:rsidRDefault="008B44F3"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7A7350">
        <w:rPr>
          <w:rFonts w:ascii="Times New Roman" w:eastAsia="Times New Roman" w:hAnsi="Times New Roman" w:cs="Times New Roman"/>
          <w:b/>
          <w:sz w:val="28"/>
          <w:szCs w:val="28"/>
          <w:lang w:eastAsia="ru-RU"/>
        </w:rPr>
        <w:t>5</w:t>
      </w:r>
      <w:r w:rsidRPr="00671EA2">
        <w:rPr>
          <w:rFonts w:ascii="Times New Roman" w:eastAsia="Times New Roman" w:hAnsi="Times New Roman" w:cs="Times New Roman"/>
          <w:b/>
          <w:sz w:val="28"/>
          <w:szCs w:val="28"/>
          <w:lang w:eastAsia="ru-RU"/>
        </w:rPr>
        <w:t xml:space="preserve">. </w:t>
      </w:r>
      <w:r w:rsidRPr="00671EA2">
        <w:rPr>
          <w:rFonts w:ascii="Times New Roman" w:hAnsi="Times New Roman" w:cs="Times New Roman"/>
          <w:b/>
          <w:sz w:val="28"/>
          <w:szCs w:val="28"/>
        </w:rPr>
        <w:t>Методы регулирования</w:t>
      </w:r>
      <w:r w:rsidR="001A20DB" w:rsidRPr="00671EA2">
        <w:rPr>
          <w:rFonts w:ascii="Times New Roman" w:hAnsi="Times New Roman" w:cs="Times New Roman"/>
          <w:b/>
          <w:sz w:val="28"/>
          <w:szCs w:val="28"/>
        </w:rPr>
        <w:t xml:space="preserve"> и минимизации</w:t>
      </w:r>
      <w:r w:rsidRPr="00671EA2">
        <w:rPr>
          <w:rFonts w:ascii="Times New Roman" w:hAnsi="Times New Roman" w:cs="Times New Roman"/>
          <w:b/>
          <w:sz w:val="28"/>
          <w:szCs w:val="28"/>
        </w:rPr>
        <w:t xml:space="preserve"> экологических рисков</w:t>
      </w:r>
    </w:p>
    <w:p w14:paraId="588E0555" w14:textId="0E2895B2" w:rsidR="00CA62E0" w:rsidRDefault="008B44F3" w:rsidP="00671EA2">
      <w:pPr>
        <w:widowControl w:val="0"/>
        <w:spacing w:after="0" w:line="240" w:lineRule="auto"/>
        <w:ind w:firstLine="709"/>
        <w:jc w:val="both"/>
        <w:rPr>
          <w:rFonts w:ascii="Times New Roman" w:eastAsia="Times New Roman" w:hAnsi="Times New Roman" w:cs="Times New Roman"/>
          <w:sz w:val="28"/>
          <w:szCs w:val="28"/>
          <w:lang w:eastAsia="ru-RU"/>
        </w:rPr>
      </w:pPr>
      <w:r w:rsidRPr="00671EA2">
        <w:rPr>
          <w:rFonts w:ascii="Times New Roman" w:eastAsia="Times New Roman" w:hAnsi="Times New Roman" w:cs="Times New Roman"/>
          <w:bCs/>
          <w:sz w:val="28"/>
          <w:szCs w:val="28"/>
          <w:lang w:eastAsia="ru-RU"/>
        </w:rPr>
        <w:t>Методы минимизации экологических рисков.</w:t>
      </w:r>
      <w:r w:rsidR="001A20DB" w:rsidRPr="00671EA2">
        <w:rPr>
          <w:rFonts w:ascii="Times New Roman" w:hAnsi="Times New Roman" w:cs="Times New Roman"/>
          <w:sz w:val="28"/>
          <w:szCs w:val="28"/>
        </w:rPr>
        <w:t xml:space="preserve"> Страхование как метод управления экологическими рисками организации. Диверсификация, лимитирование и уклонение как методы управления экологическими рисками. </w:t>
      </w:r>
      <w:r w:rsidR="001A20DB" w:rsidRPr="00671EA2">
        <w:rPr>
          <w:rFonts w:ascii="Times New Roman" w:eastAsia="Times New Roman" w:hAnsi="Times New Roman" w:cs="Times New Roman"/>
          <w:bCs/>
          <w:sz w:val="28"/>
          <w:szCs w:val="28"/>
          <w:lang w:eastAsia="ru-RU"/>
        </w:rPr>
        <w:t xml:space="preserve">Обоснование выбора применяемого метода управления в зависимости от уровня экологического риска. Особенности применения методов в зависимости от масштаба и характера деятельности хозяйствующего субъекта. </w:t>
      </w:r>
      <w:r w:rsidRPr="00671EA2">
        <w:rPr>
          <w:rFonts w:ascii="Times New Roman" w:eastAsia="Times New Roman" w:hAnsi="Times New Roman" w:cs="Times New Roman"/>
          <w:sz w:val="28"/>
          <w:szCs w:val="28"/>
          <w:lang w:eastAsia="ru-RU"/>
        </w:rPr>
        <w:t xml:space="preserve"> Финансирование экологического риска и анализ эффективности методов управления</w:t>
      </w:r>
      <w:r w:rsidRPr="00671EA2">
        <w:rPr>
          <w:rFonts w:ascii="Times New Roman" w:eastAsia="Times New Roman" w:hAnsi="Times New Roman" w:cs="Times New Roman"/>
          <w:bCs/>
          <w:sz w:val="28"/>
          <w:szCs w:val="28"/>
          <w:lang w:eastAsia="ru-RU"/>
        </w:rPr>
        <w:t xml:space="preserve">. </w:t>
      </w:r>
      <w:r w:rsidR="000F276A" w:rsidRPr="00671EA2">
        <w:rPr>
          <w:rFonts w:ascii="Times New Roman" w:eastAsia="Times New Roman" w:hAnsi="Times New Roman" w:cs="Times New Roman"/>
          <w:bCs/>
          <w:sz w:val="28"/>
          <w:szCs w:val="28"/>
          <w:lang w:eastAsia="ru-RU"/>
        </w:rPr>
        <w:t xml:space="preserve">Процедуры экологического сопровождения хозяйственной деятельности. Экологический мониторинг.  </w:t>
      </w:r>
      <w:r w:rsidR="001A20DB" w:rsidRPr="00671EA2">
        <w:rPr>
          <w:rFonts w:ascii="Times New Roman" w:eastAsia="Times New Roman" w:hAnsi="Times New Roman" w:cs="Times New Roman"/>
          <w:bCs/>
          <w:sz w:val="28"/>
          <w:szCs w:val="28"/>
          <w:lang w:eastAsia="ru-RU"/>
        </w:rPr>
        <w:t xml:space="preserve">Экологический дьюдилидженс. </w:t>
      </w:r>
      <w:bookmarkStart w:id="28" w:name="_Toc423446399"/>
      <w:bookmarkStart w:id="29" w:name="_Toc506804990"/>
      <w:r w:rsidR="00D035EB" w:rsidRPr="00671EA2">
        <w:rPr>
          <w:rFonts w:ascii="Times New Roman" w:eastAsia="Times New Roman" w:hAnsi="Times New Roman" w:cs="Times New Roman"/>
          <w:sz w:val="28"/>
          <w:szCs w:val="28"/>
          <w:lang w:eastAsia="ru-RU"/>
        </w:rPr>
        <w:t xml:space="preserve">Оценка экономической эффективности </w:t>
      </w:r>
      <w:r w:rsidR="00671EA2" w:rsidRPr="00671EA2">
        <w:rPr>
          <w:rFonts w:ascii="Times New Roman" w:eastAsia="Times New Roman" w:hAnsi="Times New Roman" w:cs="Times New Roman"/>
          <w:sz w:val="28"/>
          <w:szCs w:val="28"/>
          <w:lang w:eastAsia="ru-RU"/>
        </w:rPr>
        <w:t xml:space="preserve">митигации </w:t>
      </w:r>
      <w:r w:rsidR="00D035EB" w:rsidRPr="00671EA2">
        <w:rPr>
          <w:rFonts w:ascii="Times New Roman" w:eastAsia="Times New Roman" w:hAnsi="Times New Roman" w:cs="Times New Roman"/>
          <w:sz w:val="28"/>
          <w:szCs w:val="28"/>
          <w:lang w:eastAsia="ru-RU"/>
        </w:rPr>
        <w:t>экологических рисков</w:t>
      </w:r>
      <w:r w:rsidR="00671EA2" w:rsidRPr="00671EA2">
        <w:rPr>
          <w:rFonts w:ascii="Times New Roman" w:eastAsia="Times New Roman" w:hAnsi="Times New Roman" w:cs="Times New Roman"/>
          <w:sz w:val="28"/>
          <w:szCs w:val="28"/>
          <w:lang w:eastAsia="ru-RU"/>
        </w:rPr>
        <w:t>.</w:t>
      </w:r>
    </w:p>
    <w:p w14:paraId="210A8EA0" w14:textId="77777777" w:rsidR="007A7350" w:rsidRPr="00671EA2" w:rsidRDefault="007A7350" w:rsidP="00671EA2">
      <w:pPr>
        <w:widowControl w:val="0"/>
        <w:spacing w:after="0" w:line="240" w:lineRule="auto"/>
        <w:ind w:firstLine="709"/>
        <w:jc w:val="both"/>
        <w:rPr>
          <w:rFonts w:ascii="Times New Roman" w:eastAsia="Times New Roman" w:hAnsi="Times New Roman" w:cs="Times New Roman"/>
          <w:sz w:val="28"/>
          <w:szCs w:val="28"/>
          <w:lang w:eastAsia="ru-RU"/>
        </w:rPr>
      </w:pPr>
    </w:p>
    <w:p w14:paraId="2D0E5B48" w14:textId="2F98F07D" w:rsidR="007A7350" w:rsidRPr="00671EA2" w:rsidRDefault="007A7350" w:rsidP="007A7350">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671EA2">
        <w:rPr>
          <w:rFonts w:ascii="Times New Roman" w:eastAsia="Times New Roman" w:hAnsi="Times New Roman" w:cs="Times New Roman"/>
          <w:b/>
          <w:sz w:val="28"/>
          <w:szCs w:val="28"/>
          <w:lang w:eastAsia="ru-RU"/>
        </w:rPr>
        <w:t xml:space="preserve">. Разработка и реализация стратегии </w:t>
      </w:r>
      <w:r w:rsidR="003276EB">
        <w:rPr>
          <w:rFonts w:ascii="Times New Roman" w:eastAsia="Times New Roman" w:hAnsi="Times New Roman" w:cs="Times New Roman"/>
          <w:b/>
          <w:sz w:val="28"/>
          <w:szCs w:val="28"/>
          <w:lang w:eastAsia="ru-RU"/>
        </w:rPr>
        <w:t>хозяйствующих субъектов</w:t>
      </w:r>
      <w:r w:rsidRPr="00671EA2">
        <w:rPr>
          <w:rFonts w:ascii="Times New Roman" w:eastAsia="Times New Roman" w:hAnsi="Times New Roman" w:cs="Times New Roman"/>
          <w:b/>
          <w:sz w:val="28"/>
          <w:szCs w:val="28"/>
          <w:lang w:eastAsia="ru-RU"/>
        </w:rPr>
        <w:t xml:space="preserve"> с учетом экологических рисков. </w:t>
      </w:r>
    </w:p>
    <w:p w14:paraId="1AD093C1" w14:textId="19433219" w:rsidR="007A7350" w:rsidRPr="00671EA2" w:rsidRDefault="007A7350" w:rsidP="007A7350">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lastRenderedPageBreak/>
        <w:t xml:space="preserve">Система обеспечения экологической безопасности </w:t>
      </w:r>
      <w:r w:rsidR="003276EB">
        <w:rPr>
          <w:rFonts w:ascii="Times New Roman" w:eastAsia="Times New Roman" w:hAnsi="Times New Roman" w:cs="Times New Roman"/>
          <w:bCs/>
          <w:sz w:val="28"/>
          <w:szCs w:val="28"/>
          <w:lang w:eastAsia="ru-RU"/>
        </w:rPr>
        <w:t>хозяйствующих субъектов</w:t>
      </w:r>
      <w:r w:rsidRPr="00671EA2">
        <w:rPr>
          <w:rFonts w:ascii="Times New Roman" w:eastAsia="Times New Roman" w:hAnsi="Times New Roman" w:cs="Times New Roman"/>
          <w:bCs/>
          <w:sz w:val="28"/>
          <w:szCs w:val="28"/>
          <w:lang w:eastAsia="ru-RU"/>
        </w:rPr>
        <w:t xml:space="preserve">. Концепции абсолютной безопасности и приемлемого риска. Инструменты повышения безопасности при управлении экологическими рисками. </w:t>
      </w:r>
    </w:p>
    <w:p w14:paraId="4EC1083D" w14:textId="4B67D057" w:rsidR="007A7350" w:rsidRPr="00671EA2" w:rsidRDefault="007A7350" w:rsidP="007A7350">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Формирование целей </w:t>
      </w:r>
      <w:r w:rsidR="003276EB">
        <w:rPr>
          <w:rFonts w:ascii="Times New Roman" w:eastAsia="Times New Roman" w:hAnsi="Times New Roman" w:cs="Times New Roman"/>
          <w:bCs/>
          <w:sz w:val="28"/>
          <w:szCs w:val="28"/>
          <w:lang w:eastAsia="ru-RU"/>
        </w:rPr>
        <w:t>хозяйствующих субъектов</w:t>
      </w:r>
      <w:r w:rsidRPr="00671EA2">
        <w:rPr>
          <w:rFonts w:ascii="Times New Roman" w:eastAsia="Times New Roman" w:hAnsi="Times New Roman" w:cs="Times New Roman"/>
          <w:bCs/>
          <w:sz w:val="28"/>
          <w:szCs w:val="28"/>
          <w:lang w:eastAsia="ru-RU"/>
        </w:rPr>
        <w:t xml:space="preserve"> с учетом экологического аспекта. Активная политика управления экологическими рисками: сущность, признаки. Пассивная политика управления экологическими рисками: сущность, признаки. Неотъемлемые элементы регламента управления рисками.</w:t>
      </w:r>
      <w:r w:rsidRPr="00671EA2">
        <w:rPr>
          <w:rFonts w:ascii="Times New Roman" w:hAnsi="Times New Roman" w:cs="Times New Roman"/>
          <w:sz w:val="28"/>
          <w:szCs w:val="28"/>
        </w:rPr>
        <w:t xml:space="preserve"> </w:t>
      </w:r>
      <w:r w:rsidRPr="00671EA2">
        <w:rPr>
          <w:rFonts w:ascii="Times New Roman" w:eastAsia="Times New Roman" w:hAnsi="Times New Roman" w:cs="Times New Roman"/>
          <w:bCs/>
          <w:sz w:val="28"/>
          <w:szCs w:val="28"/>
          <w:lang w:eastAsia="ru-RU"/>
        </w:rPr>
        <w:t xml:space="preserve">Определение спектра экологических рисков. Понятие карты экологических рисков и формы ее представления.  </w:t>
      </w:r>
    </w:p>
    <w:p w14:paraId="5E65DDAE" w14:textId="77777777" w:rsidR="007A7350" w:rsidRPr="00671EA2" w:rsidRDefault="007A7350" w:rsidP="007A7350">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ESG – банкинг. Принципы ответственного банкинга.  Стратегия и бизнес-модель ESG-банкинга. Управление рисками и капиталом в соответствии с ESG-принципами. Внутренний аудит и комплаенс в ESG-банкинге. Стресс-тестирование ESG-факторов.</w:t>
      </w:r>
    </w:p>
    <w:p w14:paraId="1C7B5F6A" w14:textId="77777777" w:rsidR="00671EA2" w:rsidRPr="00671EA2" w:rsidRDefault="00671EA2" w:rsidP="00671EA2">
      <w:pPr>
        <w:widowControl w:val="0"/>
        <w:spacing w:after="0" w:line="240" w:lineRule="auto"/>
        <w:ind w:firstLine="709"/>
        <w:jc w:val="both"/>
        <w:rPr>
          <w:rFonts w:ascii="Times New Roman" w:eastAsia="Times New Roman" w:hAnsi="Times New Roman" w:cs="Times New Roman"/>
          <w:bCs/>
          <w:sz w:val="28"/>
          <w:szCs w:val="28"/>
          <w:lang w:eastAsia="ru-RU"/>
        </w:rPr>
      </w:pPr>
    </w:p>
    <w:p w14:paraId="42C38EAB" w14:textId="250F2F6A" w:rsidR="00C2034E" w:rsidRDefault="00840B74" w:rsidP="00055670">
      <w:pPr>
        <w:suppressAutoHyphens/>
        <w:spacing w:before="120" w:after="120" w:line="240" w:lineRule="auto"/>
        <w:jc w:val="center"/>
        <w:rPr>
          <w:rFonts w:ascii="Times New Roman" w:eastAsia="Times New Roman" w:hAnsi="Times New Roman" w:cs="Times New Roman"/>
          <w:b/>
          <w:bCs/>
          <w:sz w:val="28"/>
          <w:szCs w:val="28"/>
        </w:rPr>
      </w:pPr>
      <w:r w:rsidRPr="00840B74">
        <w:rPr>
          <w:rFonts w:ascii="Times New Roman" w:eastAsia="Times New Roman" w:hAnsi="Times New Roman" w:cs="Times New Roman"/>
          <w:b/>
          <w:bCs/>
          <w:sz w:val="28"/>
          <w:szCs w:val="28"/>
        </w:rPr>
        <w:t>5.2. Учебно</w:t>
      </w:r>
      <w:r w:rsidR="00221ECB">
        <w:rPr>
          <w:rFonts w:ascii="Times New Roman" w:eastAsia="Times New Roman" w:hAnsi="Times New Roman" w:cs="Times New Roman"/>
          <w:b/>
          <w:bCs/>
          <w:sz w:val="28"/>
          <w:szCs w:val="28"/>
        </w:rPr>
        <w:t>-</w:t>
      </w:r>
      <w:r w:rsidRPr="00840B74">
        <w:rPr>
          <w:rFonts w:ascii="Times New Roman" w:eastAsia="Times New Roman" w:hAnsi="Times New Roman" w:cs="Times New Roman"/>
          <w:b/>
          <w:bCs/>
          <w:sz w:val="28"/>
          <w:szCs w:val="28"/>
        </w:rPr>
        <w:t>тематический план</w:t>
      </w:r>
      <w:bookmarkStart w:id="30" w:name="_Toc506804991"/>
      <w:bookmarkEnd w:id="26"/>
      <w:bookmarkEnd w:id="27"/>
      <w:bookmarkEnd w:id="28"/>
      <w:bookmarkEnd w:id="29"/>
    </w:p>
    <w:p w14:paraId="4A338754" w14:textId="7782E7B1" w:rsidR="00C2034E" w:rsidRDefault="00C2034E" w:rsidP="00C2034E">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r w:rsidR="00055670">
        <w:rPr>
          <w:rFonts w:ascii="Times New Roman" w:eastAsia="Times New Roman" w:hAnsi="Times New Roman" w:cs="Times New Roman"/>
          <w:sz w:val="28"/>
          <w:szCs w:val="28"/>
          <w:lang w:eastAsia="ru-RU"/>
        </w:rPr>
        <w:t>3</w:t>
      </w:r>
    </w:p>
    <w:p w14:paraId="406E5FDA" w14:textId="77777777" w:rsidR="00C2034E" w:rsidRPr="00596720" w:rsidRDefault="00C2034E" w:rsidP="00C2034E">
      <w:pPr>
        <w:spacing w:after="0" w:line="240" w:lineRule="auto"/>
        <w:ind w:left="7080" w:firstLine="708"/>
        <w:jc w:val="right"/>
        <w:rPr>
          <w:rFonts w:ascii="Times New Roman" w:eastAsia="Times New Roman" w:hAnsi="Times New Roman" w:cs="Times New Roman"/>
          <w:sz w:val="28"/>
          <w:szCs w:val="28"/>
          <w:lang w:eastAsia="ru-RU"/>
        </w:rPr>
      </w:pP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77"/>
        <w:gridCol w:w="837"/>
        <w:gridCol w:w="979"/>
        <w:gridCol w:w="977"/>
        <w:gridCol w:w="1537"/>
        <w:gridCol w:w="1241"/>
        <w:gridCol w:w="1260"/>
      </w:tblGrid>
      <w:tr w:rsidR="00C2034E" w:rsidRPr="00CD2F1C" w14:paraId="0C58A491" w14:textId="77777777" w:rsidTr="00702653">
        <w:tc>
          <w:tcPr>
            <w:tcW w:w="306" w:type="pct"/>
            <w:vMerge w:val="restart"/>
            <w:shd w:val="clear" w:color="auto" w:fill="auto"/>
          </w:tcPr>
          <w:p w14:paraId="655FFF0A"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w:t>
            </w:r>
          </w:p>
          <w:p w14:paraId="2EC82276"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пп/п</w:t>
            </w:r>
          </w:p>
        </w:tc>
        <w:tc>
          <w:tcPr>
            <w:tcW w:w="1094" w:type="pct"/>
            <w:vMerge w:val="restart"/>
            <w:shd w:val="clear" w:color="auto" w:fill="auto"/>
          </w:tcPr>
          <w:p w14:paraId="4EDEDE0F"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Наименование тем (разделов) дисциплины</w:t>
            </w:r>
          </w:p>
        </w:tc>
        <w:tc>
          <w:tcPr>
            <w:tcW w:w="2935" w:type="pct"/>
            <w:gridSpan w:val="5"/>
          </w:tcPr>
          <w:p w14:paraId="56F9D371"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Трудоемкость в часах</w:t>
            </w:r>
          </w:p>
        </w:tc>
        <w:tc>
          <w:tcPr>
            <w:tcW w:w="665" w:type="pct"/>
            <w:vMerge w:val="restart"/>
            <w:shd w:val="clear" w:color="auto" w:fill="auto"/>
          </w:tcPr>
          <w:p w14:paraId="493188C4"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Формы текущего контроля успеваемости</w:t>
            </w:r>
          </w:p>
        </w:tc>
      </w:tr>
      <w:tr w:rsidR="00C2034E" w:rsidRPr="00CD2F1C" w14:paraId="474887B2" w14:textId="77777777" w:rsidTr="00702653">
        <w:tc>
          <w:tcPr>
            <w:tcW w:w="306" w:type="pct"/>
            <w:vMerge/>
            <w:shd w:val="clear" w:color="auto" w:fill="auto"/>
          </w:tcPr>
          <w:p w14:paraId="3FAE0E97"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13728E60"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2CCCB259"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Всего</w:t>
            </w:r>
          </w:p>
        </w:tc>
        <w:tc>
          <w:tcPr>
            <w:tcW w:w="1840" w:type="pct"/>
            <w:gridSpan w:val="3"/>
            <w:shd w:val="clear" w:color="auto" w:fill="auto"/>
          </w:tcPr>
          <w:p w14:paraId="43E2C005"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Контактная работа - Аудиторная работа</w:t>
            </w:r>
          </w:p>
        </w:tc>
        <w:tc>
          <w:tcPr>
            <w:tcW w:w="654" w:type="pct"/>
            <w:vMerge w:val="restart"/>
            <w:shd w:val="clear" w:color="auto" w:fill="auto"/>
          </w:tcPr>
          <w:p w14:paraId="6CED68CA" w14:textId="77777777" w:rsidR="00C2034E" w:rsidRPr="00CD2F1C" w:rsidRDefault="00C2034E" w:rsidP="00702653">
            <w:pPr>
              <w:tabs>
                <w:tab w:val="right" w:pos="851"/>
              </w:tabs>
              <w:spacing w:after="0" w:line="240" w:lineRule="auto"/>
              <w:jc w:val="center"/>
              <w:rPr>
                <w:rFonts w:ascii="Times New Roman" w:hAnsi="Times New Roman" w:cs="Times New Roman"/>
                <w:b/>
                <w:bCs/>
                <w:sz w:val="24"/>
                <w:szCs w:val="24"/>
              </w:rPr>
            </w:pPr>
            <w:r w:rsidRPr="00CD2F1C">
              <w:rPr>
                <w:rFonts w:ascii="Times New Roman" w:hAnsi="Times New Roman" w:cs="Times New Roman"/>
                <w:b/>
                <w:bCs/>
                <w:sz w:val="24"/>
                <w:szCs w:val="24"/>
              </w:rPr>
              <w:t>Самостоятельная работа</w:t>
            </w:r>
          </w:p>
        </w:tc>
        <w:tc>
          <w:tcPr>
            <w:tcW w:w="665" w:type="pct"/>
            <w:vMerge/>
            <w:shd w:val="clear" w:color="auto" w:fill="auto"/>
          </w:tcPr>
          <w:p w14:paraId="6AD9F994"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r>
      <w:tr w:rsidR="00C2034E" w:rsidRPr="00CD2F1C" w14:paraId="7E38C8CB" w14:textId="77777777" w:rsidTr="00702653">
        <w:tc>
          <w:tcPr>
            <w:tcW w:w="306" w:type="pct"/>
            <w:vMerge/>
            <w:shd w:val="clear" w:color="auto" w:fill="auto"/>
          </w:tcPr>
          <w:p w14:paraId="448A84EA"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1119E944"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A168A87"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3DCD390E" w14:textId="77777777" w:rsidR="00C2034E" w:rsidRPr="00CD2F1C" w:rsidRDefault="00C2034E" w:rsidP="00702653">
            <w:pPr>
              <w:tabs>
                <w:tab w:val="right" w:pos="851"/>
              </w:tabs>
              <w:spacing w:after="0" w:line="240" w:lineRule="auto"/>
              <w:jc w:val="both"/>
              <w:rPr>
                <w:rFonts w:ascii="Times New Roman" w:hAnsi="Times New Roman" w:cs="Times New Roman"/>
              </w:rPr>
            </w:pPr>
            <w:r w:rsidRPr="00CD2F1C">
              <w:rPr>
                <w:rFonts w:ascii="Times New Roman" w:hAnsi="Times New Roman" w:cs="Times New Roman"/>
              </w:rPr>
              <w:t>Общая, в т.ч.:</w:t>
            </w:r>
          </w:p>
        </w:tc>
        <w:tc>
          <w:tcPr>
            <w:tcW w:w="515" w:type="pct"/>
            <w:shd w:val="clear" w:color="auto" w:fill="auto"/>
          </w:tcPr>
          <w:p w14:paraId="0512AA07" w14:textId="77777777" w:rsidR="00C2034E" w:rsidRPr="00CD2F1C" w:rsidRDefault="00C2034E" w:rsidP="00702653">
            <w:pPr>
              <w:tabs>
                <w:tab w:val="right" w:pos="851"/>
              </w:tabs>
              <w:spacing w:after="0" w:line="240" w:lineRule="auto"/>
              <w:jc w:val="both"/>
              <w:rPr>
                <w:rFonts w:ascii="Times New Roman" w:hAnsi="Times New Roman" w:cs="Times New Roman"/>
              </w:rPr>
            </w:pPr>
            <w:r w:rsidRPr="00CD2F1C">
              <w:rPr>
                <w:rFonts w:ascii="Times New Roman" w:hAnsi="Times New Roman" w:cs="Times New Roman"/>
              </w:rPr>
              <w:t>Лекции</w:t>
            </w:r>
          </w:p>
        </w:tc>
        <w:tc>
          <w:tcPr>
            <w:tcW w:w="810" w:type="pct"/>
            <w:shd w:val="clear" w:color="auto" w:fill="auto"/>
          </w:tcPr>
          <w:p w14:paraId="38117D26" w14:textId="77777777" w:rsidR="00C2034E" w:rsidRPr="00CD2F1C" w:rsidRDefault="00C2034E" w:rsidP="00702653">
            <w:pPr>
              <w:tabs>
                <w:tab w:val="right" w:pos="851"/>
              </w:tabs>
              <w:spacing w:after="0" w:line="240" w:lineRule="auto"/>
              <w:jc w:val="both"/>
              <w:rPr>
                <w:rFonts w:ascii="Times New Roman" w:hAnsi="Times New Roman" w:cs="Times New Roman"/>
              </w:rPr>
            </w:pPr>
            <w:r w:rsidRPr="00CD2F1C">
              <w:rPr>
                <w:rFonts w:ascii="Times New Roman" w:hAnsi="Times New Roman" w:cs="Times New Roman"/>
              </w:rPr>
              <w:t>Семинары, практические занятия</w:t>
            </w:r>
          </w:p>
          <w:p w14:paraId="11FAF3E6" w14:textId="77777777" w:rsidR="00C2034E" w:rsidRPr="00CD2F1C" w:rsidRDefault="00C2034E" w:rsidP="00702653">
            <w:pPr>
              <w:tabs>
                <w:tab w:val="right" w:pos="851"/>
              </w:tabs>
              <w:spacing w:after="0" w:line="240" w:lineRule="auto"/>
              <w:jc w:val="both"/>
              <w:rPr>
                <w:rFonts w:ascii="Times New Roman" w:hAnsi="Times New Roman" w:cs="Times New Roman"/>
              </w:rPr>
            </w:pPr>
          </w:p>
        </w:tc>
        <w:tc>
          <w:tcPr>
            <w:tcW w:w="654" w:type="pct"/>
            <w:vMerge/>
            <w:shd w:val="clear" w:color="auto" w:fill="auto"/>
          </w:tcPr>
          <w:p w14:paraId="636B70E8"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665" w:type="pct"/>
            <w:vMerge/>
            <w:shd w:val="clear" w:color="auto" w:fill="auto"/>
          </w:tcPr>
          <w:p w14:paraId="2BD75085"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r>
      <w:tr w:rsidR="00C2034E" w:rsidRPr="00CD2F1C" w14:paraId="73FC8FAB" w14:textId="77777777" w:rsidTr="00702653">
        <w:tc>
          <w:tcPr>
            <w:tcW w:w="306" w:type="pct"/>
            <w:shd w:val="clear" w:color="auto" w:fill="auto"/>
          </w:tcPr>
          <w:p w14:paraId="637C02B7"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sz w:val="24"/>
                <w:szCs w:val="24"/>
              </w:rPr>
              <w:t>1.</w:t>
            </w:r>
          </w:p>
        </w:tc>
        <w:tc>
          <w:tcPr>
            <w:tcW w:w="1094" w:type="pct"/>
            <w:shd w:val="clear" w:color="auto" w:fill="auto"/>
            <w:vAlign w:val="center"/>
          </w:tcPr>
          <w:p w14:paraId="278100C5" w14:textId="77777777" w:rsidR="00C2034E" w:rsidRPr="00CD2F1C" w:rsidRDefault="00C2034E" w:rsidP="00702653">
            <w:pPr>
              <w:tabs>
                <w:tab w:val="right" w:pos="851"/>
              </w:tabs>
              <w:spacing w:after="0" w:line="240" w:lineRule="auto"/>
              <w:jc w:val="both"/>
              <w:rPr>
                <w:rFonts w:ascii="Times New Roman" w:hAnsi="Times New Roman" w:cs="Times New Roman"/>
                <w:sz w:val="20"/>
                <w:szCs w:val="20"/>
              </w:rPr>
            </w:pPr>
            <w:r w:rsidRPr="00CD2F1C">
              <w:rPr>
                <w:rFonts w:ascii="Times New Roman" w:hAnsi="Times New Roman" w:cs="Times New Roman"/>
                <w:sz w:val="20"/>
                <w:szCs w:val="20"/>
              </w:rPr>
              <w:t>Тема 1. Таксономии устойчивого развития и предпосылки интеграции экологических факторов в риск-менеджмент хозяйствующих субъектов.</w:t>
            </w:r>
          </w:p>
        </w:tc>
        <w:tc>
          <w:tcPr>
            <w:tcW w:w="441" w:type="pct"/>
            <w:shd w:val="clear" w:color="auto" w:fill="auto"/>
            <w:vAlign w:val="center"/>
          </w:tcPr>
          <w:p w14:paraId="1B075AB0" w14:textId="14671747" w:rsidR="00C2034E" w:rsidRPr="00CD2F1C" w:rsidRDefault="00CD2F1C" w:rsidP="0070265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516" w:type="pct"/>
            <w:shd w:val="clear" w:color="auto" w:fill="auto"/>
            <w:vAlign w:val="center"/>
          </w:tcPr>
          <w:p w14:paraId="042ED29B" w14:textId="674D4FB8" w:rsidR="00C2034E" w:rsidRPr="00CD2F1C" w:rsidRDefault="00CD2F1C" w:rsidP="00702653">
            <w:pPr>
              <w:tabs>
                <w:tab w:val="right" w:pos="851"/>
              </w:tabs>
              <w:spacing w:after="0" w:line="240" w:lineRule="auto"/>
              <w:jc w:val="both"/>
              <w:rPr>
                <w:rFonts w:ascii="Times New Roman" w:hAnsi="Times New Roman" w:cs="Times New Roman"/>
                <w:sz w:val="24"/>
                <w:szCs w:val="24"/>
                <w:lang w:val="en-US"/>
              </w:rPr>
            </w:pPr>
            <w:r w:rsidRPr="00CD2F1C">
              <w:rPr>
                <w:rFonts w:ascii="Times New Roman" w:hAnsi="Times New Roman" w:cs="Times New Roman"/>
                <w:sz w:val="24"/>
                <w:szCs w:val="24"/>
              </w:rPr>
              <w:t>2</w:t>
            </w:r>
          </w:p>
        </w:tc>
        <w:tc>
          <w:tcPr>
            <w:tcW w:w="515" w:type="pct"/>
            <w:shd w:val="clear" w:color="auto" w:fill="auto"/>
            <w:vAlign w:val="center"/>
          </w:tcPr>
          <w:p w14:paraId="13522E6C" w14:textId="4F123300"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w:t>
            </w:r>
          </w:p>
        </w:tc>
        <w:tc>
          <w:tcPr>
            <w:tcW w:w="810" w:type="pct"/>
            <w:shd w:val="clear" w:color="auto" w:fill="auto"/>
            <w:vAlign w:val="center"/>
          </w:tcPr>
          <w:p w14:paraId="52CB9BDB" w14:textId="5B5F1560"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w:t>
            </w:r>
          </w:p>
        </w:tc>
        <w:tc>
          <w:tcPr>
            <w:tcW w:w="654" w:type="pct"/>
            <w:shd w:val="clear" w:color="auto" w:fill="auto"/>
            <w:vAlign w:val="center"/>
          </w:tcPr>
          <w:p w14:paraId="68270A5B" w14:textId="1C44DABB"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17</w:t>
            </w:r>
          </w:p>
        </w:tc>
        <w:tc>
          <w:tcPr>
            <w:tcW w:w="665" w:type="pct"/>
            <w:shd w:val="clear" w:color="auto" w:fill="auto"/>
            <w:vAlign w:val="center"/>
          </w:tcPr>
          <w:p w14:paraId="3CC5312E"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color w:val="000000"/>
                <w:sz w:val="24"/>
                <w:szCs w:val="24"/>
                <w:lang w:eastAsia="ru-RU"/>
              </w:rPr>
              <w:t xml:space="preserve">Опрос, решение тестов </w:t>
            </w:r>
          </w:p>
        </w:tc>
      </w:tr>
      <w:tr w:rsidR="00C2034E" w:rsidRPr="00CD2F1C" w14:paraId="3EA8357C" w14:textId="77777777" w:rsidTr="00702653">
        <w:tc>
          <w:tcPr>
            <w:tcW w:w="306" w:type="pct"/>
            <w:shd w:val="clear" w:color="auto" w:fill="auto"/>
          </w:tcPr>
          <w:p w14:paraId="3B208AC8"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sz w:val="24"/>
                <w:szCs w:val="24"/>
              </w:rPr>
              <w:t>2.</w:t>
            </w:r>
          </w:p>
        </w:tc>
        <w:tc>
          <w:tcPr>
            <w:tcW w:w="1094" w:type="pct"/>
            <w:shd w:val="clear" w:color="auto" w:fill="auto"/>
            <w:vAlign w:val="center"/>
          </w:tcPr>
          <w:p w14:paraId="6A78F7A4" w14:textId="77777777" w:rsidR="00C2034E" w:rsidRPr="00CD2F1C" w:rsidRDefault="00C2034E" w:rsidP="00702653">
            <w:pPr>
              <w:tabs>
                <w:tab w:val="right" w:pos="851"/>
              </w:tabs>
              <w:spacing w:after="0" w:line="240" w:lineRule="auto"/>
              <w:jc w:val="both"/>
              <w:rPr>
                <w:rFonts w:ascii="Times New Roman" w:hAnsi="Times New Roman" w:cs="Times New Roman"/>
                <w:sz w:val="20"/>
                <w:szCs w:val="20"/>
              </w:rPr>
            </w:pPr>
            <w:r w:rsidRPr="00CD2F1C">
              <w:rPr>
                <w:rFonts w:ascii="Times New Roman" w:hAnsi="Times New Roman" w:cs="Times New Roman"/>
                <w:sz w:val="20"/>
                <w:szCs w:val="20"/>
              </w:rPr>
              <w:t>Тема 2. Экологические риски хозяйствующих субъектов</w:t>
            </w:r>
          </w:p>
        </w:tc>
        <w:tc>
          <w:tcPr>
            <w:tcW w:w="441" w:type="pct"/>
            <w:shd w:val="clear" w:color="auto" w:fill="auto"/>
            <w:vAlign w:val="center"/>
          </w:tcPr>
          <w:p w14:paraId="3DC13861" w14:textId="4E5C38D4"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17</w:t>
            </w:r>
          </w:p>
        </w:tc>
        <w:tc>
          <w:tcPr>
            <w:tcW w:w="516" w:type="pct"/>
            <w:shd w:val="clear" w:color="auto" w:fill="auto"/>
            <w:vAlign w:val="center"/>
          </w:tcPr>
          <w:p w14:paraId="389CA6FF" w14:textId="19C1A44A"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2</w:t>
            </w:r>
          </w:p>
        </w:tc>
        <w:tc>
          <w:tcPr>
            <w:tcW w:w="515" w:type="pct"/>
            <w:shd w:val="clear" w:color="auto" w:fill="auto"/>
            <w:vAlign w:val="center"/>
          </w:tcPr>
          <w:p w14:paraId="6CBF6298" w14:textId="68E50AF0"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w:t>
            </w:r>
          </w:p>
        </w:tc>
        <w:tc>
          <w:tcPr>
            <w:tcW w:w="810" w:type="pct"/>
            <w:shd w:val="clear" w:color="auto" w:fill="auto"/>
            <w:vAlign w:val="center"/>
          </w:tcPr>
          <w:p w14:paraId="053658E2" w14:textId="1DE63B92"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w:t>
            </w:r>
          </w:p>
        </w:tc>
        <w:tc>
          <w:tcPr>
            <w:tcW w:w="654" w:type="pct"/>
            <w:shd w:val="clear" w:color="auto" w:fill="auto"/>
            <w:vAlign w:val="center"/>
          </w:tcPr>
          <w:p w14:paraId="10FC8CBA" w14:textId="68A82125"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15</w:t>
            </w:r>
          </w:p>
        </w:tc>
        <w:tc>
          <w:tcPr>
            <w:tcW w:w="665" w:type="pct"/>
            <w:shd w:val="clear" w:color="auto" w:fill="auto"/>
            <w:vAlign w:val="center"/>
          </w:tcPr>
          <w:p w14:paraId="43AF7F02"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color w:val="000000"/>
                <w:sz w:val="24"/>
                <w:szCs w:val="24"/>
                <w:lang w:eastAsia="ru-RU"/>
              </w:rPr>
              <w:t>Опрос решение тестов, решение задач</w:t>
            </w:r>
          </w:p>
        </w:tc>
      </w:tr>
      <w:tr w:rsidR="00C2034E" w:rsidRPr="00CD2F1C" w14:paraId="352292D4" w14:textId="77777777" w:rsidTr="00702653">
        <w:tc>
          <w:tcPr>
            <w:tcW w:w="306" w:type="pct"/>
            <w:shd w:val="clear" w:color="auto" w:fill="auto"/>
          </w:tcPr>
          <w:p w14:paraId="5618B402"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sz w:val="24"/>
                <w:szCs w:val="24"/>
              </w:rPr>
              <w:t>3.</w:t>
            </w:r>
          </w:p>
        </w:tc>
        <w:tc>
          <w:tcPr>
            <w:tcW w:w="1094" w:type="pct"/>
            <w:shd w:val="clear" w:color="auto" w:fill="auto"/>
            <w:vAlign w:val="center"/>
          </w:tcPr>
          <w:p w14:paraId="0CBE8207" w14:textId="24C6DC80" w:rsidR="00C2034E" w:rsidRPr="00CD2F1C" w:rsidRDefault="00AD4911" w:rsidP="00702653">
            <w:pPr>
              <w:tabs>
                <w:tab w:val="right" w:pos="851"/>
              </w:tabs>
              <w:spacing w:after="0" w:line="240" w:lineRule="auto"/>
              <w:jc w:val="both"/>
              <w:rPr>
                <w:rFonts w:ascii="Times New Roman" w:hAnsi="Times New Roman" w:cs="Times New Roman"/>
                <w:sz w:val="20"/>
                <w:szCs w:val="20"/>
              </w:rPr>
            </w:pPr>
            <w:r w:rsidRPr="00CD2F1C">
              <w:rPr>
                <w:rFonts w:ascii="Times New Roman" w:hAnsi="Times New Roman" w:cs="Times New Roman"/>
                <w:sz w:val="20"/>
                <w:szCs w:val="20"/>
              </w:rPr>
              <w:t>Тема 3. Система экологического риск-менеджмента в общей системе управления рисками хозяйствующих субъектов</w:t>
            </w:r>
          </w:p>
        </w:tc>
        <w:tc>
          <w:tcPr>
            <w:tcW w:w="441" w:type="pct"/>
            <w:shd w:val="clear" w:color="auto" w:fill="auto"/>
            <w:vAlign w:val="center"/>
          </w:tcPr>
          <w:p w14:paraId="038EFD18" w14:textId="58D54729"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17</w:t>
            </w:r>
          </w:p>
        </w:tc>
        <w:tc>
          <w:tcPr>
            <w:tcW w:w="516" w:type="pct"/>
            <w:shd w:val="clear" w:color="auto" w:fill="auto"/>
            <w:vAlign w:val="center"/>
          </w:tcPr>
          <w:p w14:paraId="1F903E30" w14:textId="09F7B1A2"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2</w:t>
            </w:r>
          </w:p>
        </w:tc>
        <w:tc>
          <w:tcPr>
            <w:tcW w:w="515" w:type="pct"/>
            <w:shd w:val="clear" w:color="auto" w:fill="auto"/>
            <w:vAlign w:val="center"/>
          </w:tcPr>
          <w:p w14:paraId="7BAE8150" w14:textId="2A8445FA"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w:t>
            </w:r>
          </w:p>
        </w:tc>
        <w:tc>
          <w:tcPr>
            <w:tcW w:w="810" w:type="pct"/>
            <w:shd w:val="clear" w:color="auto" w:fill="auto"/>
            <w:vAlign w:val="center"/>
          </w:tcPr>
          <w:p w14:paraId="70A3DE02" w14:textId="15821C82" w:rsidR="00C2034E" w:rsidRPr="00CD2F1C" w:rsidRDefault="00CD2F1C"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w:t>
            </w:r>
          </w:p>
        </w:tc>
        <w:tc>
          <w:tcPr>
            <w:tcW w:w="654" w:type="pct"/>
            <w:shd w:val="clear" w:color="auto" w:fill="auto"/>
            <w:vAlign w:val="center"/>
          </w:tcPr>
          <w:p w14:paraId="5988EDFB" w14:textId="59F67560"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15</w:t>
            </w:r>
          </w:p>
        </w:tc>
        <w:tc>
          <w:tcPr>
            <w:tcW w:w="665" w:type="pct"/>
            <w:shd w:val="clear" w:color="auto" w:fill="auto"/>
            <w:vAlign w:val="center"/>
          </w:tcPr>
          <w:p w14:paraId="751EAEBE"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color w:val="000000"/>
                <w:sz w:val="24"/>
                <w:szCs w:val="24"/>
                <w:lang w:eastAsia="ru-RU"/>
              </w:rPr>
              <w:t xml:space="preserve">Опрос; решение задач </w:t>
            </w:r>
          </w:p>
        </w:tc>
      </w:tr>
      <w:tr w:rsidR="00C2034E" w:rsidRPr="00CD2F1C" w14:paraId="7EAE9BD0" w14:textId="77777777" w:rsidTr="00702653">
        <w:tc>
          <w:tcPr>
            <w:tcW w:w="306" w:type="pct"/>
            <w:shd w:val="clear" w:color="auto" w:fill="auto"/>
          </w:tcPr>
          <w:p w14:paraId="0A67A6C3" w14:textId="77777777" w:rsidR="00C2034E" w:rsidRPr="00CD2F1C" w:rsidRDefault="00C2034E" w:rsidP="00702653">
            <w:pPr>
              <w:tabs>
                <w:tab w:val="right" w:pos="851"/>
              </w:tabs>
              <w:spacing w:after="0" w:line="240" w:lineRule="auto"/>
              <w:jc w:val="both"/>
              <w:rPr>
                <w:sz w:val="24"/>
                <w:szCs w:val="24"/>
              </w:rPr>
            </w:pPr>
            <w:r w:rsidRPr="00CD2F1C">
              <w:rPr>
                <w:sz w:val="24"/>
                <w:szCs w:val="24"/>
              </w:rPr>
              <w:t xml:space="preserve">4. </w:t>
            </w:r>
          </w:p>
        </w:tc>
        <w:tc>
          <w:tcPr>
            <w:tcW w:w="1094" w:type="pct"/>
            <w:shd w:val="clear" w:color="auto" w:fill="auto"/>
            <w:vAlign w:val="center"/>
          </w:tcPr>
          <w:p w14:paraId="45752EDA" w14:textId="77777777" w:rsidR="00C2034E" w:rsidRPr="00CD2F1C" w:rsidRDefault="00C2034E" w:rsidP="00702653">
            <w:pPr>
              <w:tabs>
                <w:tab w:val="right" w:pos="851"/>
              </w:tabs>
              <w:spacing w:after="0" w:line="240" w:lineRule="auto"/>
              <w:jc w:val="both"/>
              <w:rPr>
                <w:rFonts w:ascii="Times New Roman" w:eastAsia="Times New Roman" w:hAnsi="Times New Roman" w:cs="Times New Roman"/>
                <w:sz w:val="20"/>
                <w:szCs w:val="20"/>
                <w:lang w:eastAsia="ru-RU"/>
              </w:rPr>
            </w:pPr>
            <w:r w:rsidRPr="00CD2F1C">
              <w:rPr>
                <w:rFonts w:ascii="Times New Roman" w:eastAsia="Times New Roman" w:hAnsi="Times New Roman" w:cs="Times New Roman"/>
                <w:sz w:val="20"/>
                <w:szCs w:val="20"/>
                <w:lang w:eastAsia="ru-RU"/>
              </w:rPr>
              <w:t>Тема 4.  Оценка экологических рисков</w:t>
            </w:r>
          </w:p>
        </w:tc>
        <w:tc>
          <w:tcPr>
            <w:tcW w:w="441" w:type="pct"/>
            <w:shd w:val="clear" w:color="auto" w:fill="auto"/>
            <w:vAlign w:val="center"/>
          </w:tcPr>
          <w:p w14:paraId="3B933AE3" w14:textId="0D408833"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17</w:t>
            </w:r>
          </w:p>
        </w:tc>
        <w:tc>
          <w:tcPr>
            <w:tcW w:w="516" w:type="pct"/>
            <w:shd w:val="clear" w:color="auto" w:fill="auto"/>
            <w:vAlign w:val="center"/>
          </w:tcPr>
          <w:p w14:paraId="1A46DA34" w14:textId="3809EDD0"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2</w:t>
            </w:r>
          </w:p>
        </w:tc>
        <w:tc>
          <w:tcPr>
            <w:tcW w:w="515" w:type="pct"/>
            <w:shd w:val="clear" w:color="auto" w:fill="auto"/>
            <w:vAlign w:val="center"/>
          </w:tcPr>
          <w:p w14:paraId="2B2DB829" w14:textId="4BC1376B"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w:t>
            </w:r>
          </w:p>
        </w:tc>
        <w:tc>
          <w:tcPr>
            <w:tcW w:w="810" w:type="pct"/>
            <w:shd w:val="clear" w:color="auto" w:fill="auto"/>
            <w:vAlign w:val="center"/>
          </w:tcPr>
          <w:p w14:paraId="13FECA60" w14:textId="1682AEE5"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w:t>
            </w:r>
          </w:p>
        </w:tc>
        <w:tc>
          <w:tcPr>
            <w:tcW w:w="654" w:type="pct"/>
            <w:shd w:val="clear" w:color="auto" w:fill="auto"/>
            <w:vAlign w:val="center"/>
          </w:tcPr>
          <w:p w14:paraId="30A6714F" w14:textId="6D3FE240"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15</w:t>
            </w:r>
          </w:p>
        </w:tc>
        <w:tc>
          <w:tcPr>
            <w:tcW w:w="665" w:type="pct"/>
            <w:shd w:val="clear" w:color="auto" w:fill="auto"/>
            <w:vAlign w:val="center"/>
          </w:tcPr>
          <w:p w14:paraId="7C55B285" w14:textId="77777777"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Опрос; решение задач</w:t>
            </w:r>
          </w:p>
        </w:tc>
      </w:tr>
      <w:tr w:rsidR="00C2034E" w:rsidRPr="00CD2F1C" w14:paraId="4F987D41" w14:textId="77777777" w:rsidTr="00702653">
        <w:tc>
          <w:tcPr>
            <w:tcW w:w="306" w:type="pct"/>
            <w:shd w:val="clear" w:color="auto" w:fill="auto"/>
          </w:tcPr>
          <w:p w14:paraId="0B9C7260" w14:textId="77777777" w:rsidR="00C2034E" w:rsidRPr="00CD2F1C" w:rsidRDefault="00C2034E" w:rsidP="00702653">
            <w:pPr>
              <w:tabs>
                <w:tab w:val="right" w:pos="851"/>
              </w:tabs>
              <w:spacing w:after="0" w:line="240" w:lineRule="auto"/>
              <w:jc w:val="both"/>
              <w:rPr>
                <w:sz w:val="24"/>
                <w:szCs w:val="24"/>
              </w:rPr>
            </w:pPr>
            <w:r w:rsidRPr="00CD2F1C">
              <w:rPr>
                <w:sz w:val="24"/>
                <w:szCs w:val="24"/>
              </w:rPr>
              <w:lastRenderedPageBreak/>
              <w:t>5.</w:t>
            </w:r>
          </w:p>
        </w:tc>
        <w:tc>
          <w:tcPr>
            <w:tcW w:w="1094" w:type="pct"/>
            <w:shd w:val="clear" w:color="auto" w:fill="auto"/>
            <w:vAlign w:val="center"/>
          </w:tcPr>
          <w:p w14:paraId="0BDC9170" w14:textId="77777777" w:rsidR="00C2034E" w:rsidRPr="00CD2F1C" w:rsidRDefault="00C2034E" w:rsidP="00702653">
            <w:pPr>
              <w:tabs>
                <w:tab w:val="right" w:pos="851"/>
              </w:tabs>
              <w:spacing w:after="0" w:line="240" w:lineRule="auto"/>
              <w:jc w:val="both"/>
              <w:rPr>
                <w:rFonts w:ascii="Times New Roman" w:eastAsia="Times New Roman" w:hAnsi="Times New Roman" w:cs="Times New Roman"/>
                <w:sz w:val="20"/>
                <w:szCs w:val="20"/>
                <w:lang w:eastAsia="ru-RU"/>
              </w:rPr>
            </w:pPr>
            <w:r w:rsidRPr="00CD2F1C">
              <w:rPr>
                <w:rFonts w:ascii="Times New Roman" w:eastAsia="Times New Roman" w:hAnsi="Times New Roman" w:cs="Times New Roman"/>
                <w:sz w:val="20"/>
                <w:szCs w:val="20"/>
                <w:lang w:eastAsia="ru-RU"/>
              </w:rPr>
              <w:t>Тема 5. Методы регулирования и минимизации экологических рисков</w:t>
            </w:r>
          </w:p>
        </w:tc>
        <w:tc>
          <w:tcPr>
            <w:tcW w:w="441" w:type="pct"/>
            <w:shd w:val="clear" w:color="auto" w:fill="auto"/>
            <w:vAlign w:val="center"/>
          </w:tcPr>
          <w:p w14:paraId="27C430E2" w14:textId="2C54F848"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19</w:t>
            </w:r>
          </w:p>
        </w:tc>
        <w:tc>
          <w:tcPr>
            <w:tcW w:w="516" w:type="pct"/>
            <w:shd w:val="clear" w:color="auto" w:fill="auto"/>
            <w:vAlign w:val="center"/>
          </w:tcPr>
          <w:p w14:paraId="2C94149C" w14:textId="6B6F6CFA"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4</w:t>
            </w:r>
          </w:p>
        </w:tc>
        <w:tc>
          <w:tcPr>
            <w:tcW w:w="515" w:type="pct"/>
            <w:shd w:val="clear" w:color="auto" w:fill="auto"/>
            <w:vAlign w:val="center"/>
          </w:tcPr>
          <w:p w14:paraId="47E77B97" w14:textId="74FC25E3"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w:t>
            </w:r>
          </w:p>
        </w:tc>
        <w:tc>
          <w:tcPr>
            <w:tcW w:w="810" w:type="pct"/>
            <w:shd w:val="clear" w:color="auto" w:fill="auto"/>
            <w:vAlign w:val="center"/>
          </w:tcPr>
          <w:p w14:paraId="167D1E4F" w14:textId="728F7980"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4</w:t>
            </w:r>
          </w:p>
        </w:tc>
        <w:tc>
          <w:tcPr>
            <w:tcW w:w="654" w:type="pct"/>
            <w:shd w:val="clear" w:color="auto" w:fill="auto"/>
            <w:vAlign w:val="center"/>
          </w:tcPr>
          <w:p w14:paraId="590076FE" w14:textId="35BC9100"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15</w:t>
            </w:r>
          </w:p>
        </w:tc>
        <w:tc>
          <w:tcPr>
            <w:tcW w:w="665" w:type="pct"/>
            <w:shd w:val="clear" w:color="auto" w:fill="auto"/>
            <w:vAlign w:val="center"/>
          </w:tcPr>
          <w:p w14:paraId="01E1D441" w14:textId="77777777"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 xml:space="preserve">Опрос; решение задач </w:t>
            </w:r>
          </w:p>
        </w:tc>
      </w:tr>
      <w:tr w:rsidR="00C2034E" w:rsidRPr="00CD2F1C" w14:paraId="4A508724" w14:textId="77777777" w:rsidTr="00702653">
        <w:tc>
          <w:tcPr>
            <w:tcW w:w="306" w:type="pct"/>
            <w:shd w:val="clear" w:color="auto" w:fill="auto"/>
          </w:tcPr>
          <w:p w14:paraId="280A16EF" w14:textId="77777777" w:rsidR="00C2034E" w:rsidRPr="00CD2F1C" w:rsidRDefault="00C2034E" w:rsidP="00702653">
            <w:pPr>
              <w:tabs>
                <w:tab w:val="right" w:pos="851"/>
              </w:tabs>
              <w:spacing w:after="0" w:line="240" w:lineRule="auto"/>
              <w:jc w:val="both"/>
              <w:rPr>
                <w:sz w:val="24"/>
                <w:szCs w:val="24"/>
              </w:rPr>
            </w:pPr>
            <w:r w:rsidRPr="00CD2F1C">
              <w:rPr>
                <w:sz w:val="24"/>
                <w:szCs w:val="24"/>
              </w:rPr>
              <w:t>6.</w:t>
            </w:r>
          </w:p>
        </w:tc>
        <w:tc>
          <w:tcPr>
            <w:tcW w:w="1094" w:type="pct"/>
            <w:shd w:val="clear" w:color="auto" w:fill="auto"/>
            <w:vAlign w:val="center"/>
          </w:tcPr>
          <w:p w14:paraId="261EA405" w14:textId="77777777" w:rsidR="00C2034E" w:rsidRPr="00CD2F1C" w:rsidRDefault="00C2034E" w:rsidP="00702653">
            <w:pPr>
              <w:tabs>
                <w:tab w:val="right" w:pos="851"/>
              </w:tabs>
              <w:spacing w:after="0" w:line="240" w:lineRule="auto"/>
              <w:jc w:val="both"/>
              <w:rPr>
                <w:rFonts w:ascii="Times New Roman" w:eastAsia="Times New Roman" w:hAnsi="Times New Roman" w:cs="Times New Roman"/>
                <w:sz w:val="20"/>
                <w:szCs w:val="20"/>
                <w:lang w:eastAsia="ru-RU"/>
              </w:rPr>
            </w:pPr>
            <w:r w:rsidRPr="00CD2F1C">
              <w:rPr>
                <w:rFonts w:ascii="Times New Roman" w:hAnsi="Times New Roman" w:cs="Times New Roman"/>
                <w:sz w:val="20"/>
                <w:szCs w:val="20"/>
              </w:rPr>
              <w:t>Тема 6. Разработка и реализация стратегии хозяйствующих субъектов с учетом экологических рисков</w:t>
            </w:r>
          </w:p>
        </w:tc>
        <w:tc>
          <w:tcPr>
            <w:tcW w:w="441" w:type="pct"/>
            <w:shd w:val="clear" w:color="auto" w:fill="auto"/>
            <w:vAlign w:val="center"/>
          </w:tcPr>
          <w:p w14:paraId="00871B74" w14:textId="5BDF1C1D"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19</w:t>
            </w:r>
          </w:p>
        </w:tc>
        <w:tc>
          <w:tcPr>
            <w:tcW w:w="516" w:type="pct"/>
            <w:shd w:val="clear" w:color="auto" w:fill="auto"/>
            <w:vAlign w:val="center"/>
          </w:tcPr>
          <w:p w14:paraId="5A34D721" w14:textId="2A368B16"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4</w:t>
            </w:r>
          </w:p>
        </w:tc>
        <w:tc>
          <w:tcPr>
            <w:tcW w:w="515" w:type="pct"/>
            <w:shd w:val="clear" w:color="auto" w:fill="auto"/>
            <w:vAlign w:val="center"/>
          </w:tcPr>
          <w:p w14:paraId="382DEA5A" w14:textId="10A463BD"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w:t>
            </w:r>
          </w:p>
        </w:tc>
        <w:tc>
          <w:tcPr>
            <w:tcW w:w="810" w:type="pct"/>
            <w:shd w:val="clear" w:color="auto" w:fill="auto"/>
            <w:vAlign w:val="center"/>
          </w:tcPr>
          <w:p w14:paraId="54844A12" w14:textId="61DB6B3E" w:rsidR="00C2034E" w:rsidRPr="00CD2F1C" w:rsidRDefault="00CD2F1C"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4</w:t>
            </w:r>
          </w:p>
        </w:tc>
        <w:tc>
          <w:tcPr>
            <w:tcW w:w="654" w:type="pct"/>
            <w:shd w:val="clear" w:color="auto" w:fill="auto"/>
            <w:vAlign w:val="center"/>
          </w:tcPr>
          <w:p w14:paraId="721A8A66" w14:textId="6D54665E"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15</w:t>
            </w:r>
          </w:p>
        </w:tc>
        <w:tc>
          <w:tcPr>
            <w:tcW w:w="665" w:type="pct"/>
            <w:shd w:val="clear" w:color="auto" w:fill="auto"/>
            <w:vAlign w:val="center"/>
          </w:tcPr>
          <w:p w14:paraId="7F3C608A" w14:textId="77777777" w:rsidR="00C2034E" w:rsidRPr="00CD2F1C" w:rsidRDefault="00C2034E" w:rsidP="0070265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D2F1C">
              <w:rPr>
                <w:rFonts w:ascii="Times New Roman" w:eastAsia="Times New Roman" w:hAnsi="Times New Roman" w:cs="Times New Roman"/>
                <w:color w:val="000000"/>
                <w:sz w:val="24"/>
                <w:szCs w:val="24"/>
                <w:lang w:eastAsia="ru-RU"/>
              </w:rPr>
              <w:t>Опрос; решение тестов, задач</w:t>
            </w:r>
          </w:p>
        </w:tc>
      </w:tr>
      <w:tr w:rsidR="00C2034E" w:rsidRPr="00CD2F1C" w14:paraId="761BFCB2" w14:textId="77777777" w:rsidTr="00702653">
        <w:tc>
          <w:tcPr>
            <w:tcW w:w="306" w:type="pct"/>
            <w:shd w:val="clear" w:color="auto" w:fill="auto"/>
          </w:tcPr>
          <w:p w14:paraId="0E5D5768"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2DEEF6C4" w14:textId="77777777" w:rsidR="00C2034E" w:rsidRPr="00CD2F1C" w:rsidRDefault="00C2034E" w:rsidP="00702653">
            <w:pPr>
              <w:tabs>
                <w:tab w:val="right" w:pos="851"/>
              </w:tabs>
              <w:spacing w:after="0" w:line="240" w:lineRule="auto"/>
              <w:jc w:val="both"/>
              <w:rPr>
                <w:rFonts w:ascii="Times New Roman" w:hAnsi="Times New Roman" w:cs="Times New Roman"/>
                <w:sz w:val="20"/>
                <w:szCs w:val="20"/>
              </w:rPr>
            </w:pPr>
            <w:r w:rsidRPr="00CD2F1C">
              <w:rPr>
                <w:rFonts w:ascii="Times New Roman" w:hAnsi="Times New Roman" w:cs="Times New Roman"/>
                <w:sz w:val="20"/>
                <w:szCs w:val="20"/>
              </w:rPr>
              <w:t xml:space="preserve">В целом по дисциплине </w:t>
            </w:r>
          </w:p>
        </w:tc>
        <w:tc>
          <w:tcPr>
            <w:tcW w:w="441" w:type="pct"/>
            <w:shd w:val="clear" w:color="auto" w:fill="auto"/>
            <w:vAlign w:val="center"/>
          </w:tcPr>
          <w:p w14:paraId="437D89B4"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b/>
                <w:color w:val="000000"/>
                <w:sz w:val="24"/>
                <w:szCs w:val="24"/>
                <w:lang w:eastAsia="ru-RU"/>
              </w:rPr>
              <w:t>108</w:t>
            </w:r>
          </w:p>
        </w:tc>
        <w:tc>
          <w:tcPr>
            <w:tcW w:w="516" w:type="pct"/>
            <w:shd w:val="clear" w:color="auto" w:fill="auto"/>
            <w:vAlign w:val="center"/>
          </w:tcPr>
          <w:p w14:paraId="4218A9B0" w14:textId="5E6349F6"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b/>
                <w:color w:val="000000"/>
                <w:sz w:val="24"/>
                <w:szCs w:val="24"/>
                <w:lang w:eastAsia="ru-RU"/>
              </w:rPr>
              <w:t>16</w:t>
            </w:r>
          </w:p>
        </w:tc>
        <w:tc>
          <w:tcPr>
            <w:tcW w:w="515" w:type="pct"/>
            <w:shd w:val="clear" w:color="auto" w:fill="auto"/>
            <w:vAlign w:val="center"/>
          </w:tcPr>
          <w:p w14:paraId="4732A2F9" w14:textId="406C094B"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b/>
                <w:bCs/>
                <w:color w:val="000000"/>
                <w:sz w:val="24"/>
                <w:szCs w:val="24"/>
                <w:lang w:eastAsia="ru-RU"/>
              </w:rPr>
              <w:t>4</w:t>
            </w:r>
          </w:p>
        </w:tc>
        <w:tc>
          <w:tcPr>
            <w:tcW w:w="810" w:type="pct"/>
            <w:shd w:val="clear" w:color="auto" w:fill="auto"/>
            <w:vAlign w:val="center"/>
          </w:tcPr>
          <w:p w14:paraId="7CA302B8" w14:textId="401C9958"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eastAsia="Times New Roman" w:hAnsi="Times New Roman" w:cs="Times New Roman"/>
                <w:b/>
                <w:bCs/>
                <w:color w:val="000000"/>
                <w:sz w:val="24"/>
                <w:szCs w:val="24"/>
                <w:lang w:eastAsia="ru-RU"/>
              </w:rPr>
              <w:t>12</w:t>
            </w:r>
          </w:p>
        </w:tc>
        <w:tc>
          <w:tcPr>
            <w:tcW w:w="654" w:type="pct"/>
            <w:shd w:val="clear" w:color="auto" w:fill="auto"/>
            <w:vAlign w:val="center"/>
          </w:tcPr>
          <w:p w14:paraId="14AC4C00" w14:textId="2944BA75" w:rsidR="00C2034E" w:rsidRPr="00CD2F1C" w:rsidRDefault="003817C8" w:rsidP="00702653">
            <w:pPr>
              <w:tabs>
                <w:tab w:val="right" w:pos="851"/>
              </w:tabs>
              <w:spacing w:after="0" w:line="240" w:lineRule="auto"/>
              <w:jc w:val="both"/>
              <w:rPr>
                <w:rFonts w:ascii="Times New Roman" w:hAnsi="Times New Roman" w:cs="Times New Roman"/>
                <w:sz w:val="24"/>
                <w:szCs w:val="24"/>
                <w:lang w:val="en-US"/>
              </w:rPr>
            </w:pPr>
            <w:r w:rsidRPr="00CD2F1C">
              <w:rPr>
                <w:rFonts w:ascii="Times New Roman" w:eastAsia="Times New Roman" w:hAnsi="Times New Roman" w:cs="Times New Roman"/>
                <w:b/>
                <w:bCs/>
                <w:color w:val="000000"/>
                <w:sz w:val="24"/>
                <w:szCs w:val="24"/>
                <w:lang w:val="en-US" w:eastAsia="ru-RU"/>
              </w:rPr>
              <w:t>92</w:t>
            </w:r>
          </w:p>
        </w:tc>
        <w:tc>
          <w:tcPr>
            <w:tcW w:w="665" w:type="pct"/>
            <w:shd w:val="clear" w:color="auto" w:fill="auto"/>
            <w:vAlign w:val="center"/>
          </w:tcPr>
          <w:p w14:paraId="30EC58EB" w14:textId="77064221" w:rsidR="00C2034E" w:rsidRPr="00CD2F1C" w:rsidRDefault="007C1BB0" w:rsidP="00702653">
            <w:pPr>
              <w:tabs>
                <w:tab w:val="right" w:pos="851"/>
              </w:tabs>
              <w:spacing w:after="0" w:line="240" w:lineRule="auto"/>
              <w:jc w:val="both"/>
              <w:rPr>
                <w:rFonts w:ascii="Times New Roman" w:hAnsi="Times New Roman" w:cs="Times New Roman"/>
                <w:sz w:val="20"/>
                <w:szCs w:val="20"/>
              </w:rPr>
            </w:pPr>
            <w:r w:rsidRPr="00CD2F1C">
              <w:rPr>
                <w:rFonts w:ascii="Times New Roman" w:eastAsia="Times New Roman" w:hAnsi="Times New Roman" w:cs="Times New Roman"/>
                <w:b/>
                <w:color w:val="000000"/>
                <w:sz w:val="20"/>
                <w:szCs w:val="20"/>
                <w:lang w:eastAsia="ru-RU"/>
              </w:rPr>
              <w:t>Контрольная</w:t>
            </w:r>
            <w:r w:rsidR="00C2034E" w:rsidRPr="00CD2F1C">
              <w:rPr>
                <w:rFonts w:ascii="Times New Roman" w:eastAsia="Times New Roman" w:hAnsi="Times New Roman" w:cs="Times New Roman"/>
                <w:b/>
                <w:color w:val="000000"/>
                <w:sz w:val="20"/>
                <w:szCs w:val="20"/>
                <w:lang w:eastAsia="ru-RU"/>
              </w:rPr>
              <w:t xml:space="preserve"> работа</w:t>
            </w:r>
          </w:p>
        </w:tc>
      </w:tr>
      <w:tr w:rsidR="00C2034E" w:rsidRPr="00234F97" w14:paraId="39C62D93" w14:textId="77777777" w:rsidTr="00702653">
        <w:tc>
          <w:tcPr>
            <w:tcW w:w="306" w:type="pct"/>
            <w:shd w:val="clear" w:color="auto" w:fill="auto"/>
          </w:tcPr>
          <w:p w14:paraId="2ABA23E3"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41FF929B"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rPr>
              <w:t>Итого в %</w:t>
            </w:r>
          </w:p>
        </w:tc>
        <w:tc>
          <w:tcPr>
            <w:tcW w:w="441" w:type="pct"/>
            <w:shd w:val="clear" w:color="auto" w:fill="auto"/>
          </w:tcPr>
          <w:p w14:paraId="04A827AB" w14:textId="77777777" w:rsidR="00C2034E" w:rsidRPr="00CD2F1C" w:rsidRDefault="00C2034E" w:rsidP="00702653">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4206790D" w14:textId="4821EE90" w:rsidR="00C2034E" w:rsidRPr="00CD2F1C" w:rsidRDefault="003817C8"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lang w:val="en-US"/>
              </w:rPr>
              <w:t>15</w:t>
            </w:r>
            <w:r w:rsidR="00C2034E" w:rsidRPr="00CD2F1C">
              <w:rPr>
                <w:rFonts w:ascii="Times New Roman" w:hAnsi="Times New Roman" w:cs="Times New Roman"/>
                <w:sz w:val="24"/>
                <w:szCs w:val="24"/>
              </w:rPr>
              <w:t>%</w:t>
            </w:r>
          </w:p>
        </w:tc>
        <w:tc>
          <w:tcPr>
            <w:tcW w:w="515" w:type="pct"/>
            <w:shd w:val="clear" w:color="auto" w:fill="auto"/>
          </w:tcPr>
          <w:p w14:paraId="0D5ECED4" w14:textId="5BF34598" w:rsidR="00C2034E" w:rsidRPr="00CD2F1C" w:rsidRDefault="003817C8"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lang w:val="en-US"/>
              </w:rPr>
              <w:t>25</w:t>
            </w:r>
            <w:r w:rsidR="00C2034E" w:rsidRPr="00CD2F1C">
              <w:rPr>
                <w:rFonts w:ascii="Times New Roman" w:hAnsi="Times New Roman" w:cs="Times New Roman"/>
                <w:sz w:val="24"/>
                <w:szCs w:val="24"/>
              </w:rPr>
              <w:t>%</w:t>
            </w:r>
          </w:p>
        </w:tc>
        <w:tc>
          <w:tcPr>
            <w:tcW w:w="810" w:type="pct"/>
            <w:shd w:val="clear" w:color="auto" w:fill="auto"/>
          </w:tcPr>
          <w:p w14:paraId="09314C19" w14:textId="3A41EB56" w:rsidR="00C2034E" w:rsidRPr="00CD2F1C" w:rsidRDefault="003817C8"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lang w:val="en-US"/>
              </w:rPr>
              <w:t>75</w:t>
            </w:r>
            <w:r w:rsidR="00C2034E" w:rsidRPr="00CD2F1C">
              <w:rPr>
                <w:rFonts w:ascii="Times New Roman" w:hAnsi="Times New Roman" w:cs="Times New Roman"/>
                <w:sz w:val="24"/>
                <w:szCs w:val="24"/>
              </w:rPr>
              <w:t>%</w:t>
            </w:r>
          </w:p>
        </w:tc>
        <w:tc>
          <w:tcPr>
            <w:tcW w:w="654" w:type="pct"/>
            <w:shd w:val="clear" w:color="auto" w:fill="auto"/>
          </w:tcPr>
          <w:p w14:paraId="43410D95" w14:textId="773BF0AB" w:rsidR="00C2034E" w:rsidRPr="007A7350" w:rsidRDefault="003817C8" w:rsidP="00702653">
            <w:pPr>
              <w:tabs>
                <w:tab w:val="right" w:pos="851"/>
              </w:tabs>
              <w:spacing w:after="0" w:line="240" w:lineRule="auto"/>
              <w:jc w:val="both"/>
              <w:rPr>
                <w:rFonts w:ascii="Times New Roman" w:hAnsi="Times New Roman" w:cs="Times New Roman"/>
                <w:sz w:val="24"/>
                <w:szCs w:val="24"/>
              </w:rPr>
            </w:pPr>
            <w:r w:rsidRPr="00CD2F1C">
              <w:rPr>
                <w:rFonts w:ascii="Times New Roman" w:hAnsi="Times New Roman" w:cs="Times New Roman"/>
                <w:sz w:val="24"/>
                <w:szCs w:val="24"/>
                <w:lang w:val="en-US"/>
              </w:rPr>
              <w:t>85</w:t>
            </w:r>
            <w:r w:rsidR="00C2034E" w:rsidRPr="00CD2F1C">
              <w:rPr>
                <w:rFonts w:ascii="Times New Roman" w:hAnsi="Times New Roman" w:cs="Times New Roman"/>
                <w:sz w:val="24"/>
                <w:szCs w:val="24"/>
              </w:rPr>
              <w:t>%</w:t>
            </w:r>
          </w:p>
        </w:tc>
        <w:tc>
          <w:tcPr>
            <w:tcW w:w="665" w:type="pct"/>
            <w:shd w:val="clear" w:color="auto" w:fill="auto"/>
          </w:tcPr>
          <w:p w14:paraId="31B2F74E" w14:textId="77777777" w:rsidR="00C2034E" w:rsidRPr="00234F97" w:rsidRDefault="00C2034E" w:rsidP="00702653">
            <w:pPr>
              <w:tabs>
                <w:tab w:val="right" w:pos="851"/>
              </w:tabs>
              <w:spacing w:after="0" w:line="240" w:lineRule="auto"/>
              <w:jc w:val="both"/>
              <w:rPr>
                <w:rFonts w:ascii="Times New Roman" w:hAnsi="Times New Roman" w:cs="Times New Roman"/>
                <w:sz w:val="24"/>
                <w:szCs w:val="24"/>
              </w:rPr>
            </w:pPr>
          </w:p>
        </w:tc>
      </w:tr>
    </w:tbl>
    <w:p w14:paraId="5EA41277" w14:textId="77777777" w:rsidR="007C1BB0" w:rsidRDefault="007C1BB0" w:rsidP="007C1BB0">
      <w:pPr>
        <w:keepNext/>
        <w:spacing w:before="120" w:after="120" w:line="240" w:lineRule="auto"/>
        <w:rPr>
          <w:rFonts w:ascii="Times New Roman" w:eastAsia="Times New Roman" w:hAnsi="Times New Roman" w:cs="Times New Roman"/>
          <w:b/>
          <w:bCs/>
          <w:sz w:val="28"/>
          <w:szCs w:val="28"/>
        </w:rPr>
      </w:pPr>
    </w:p>
    <w:p w14:paraId="6513EDA0" w14:textId="77777777" w:rsidR="007C1BB0" w:rsidRDefault="007C1BB0" w:rsidP="007C1BB0">
      <w:pPr>
        <w:keepNext/>
        <w:spacing w:before="120" w:after="120" w:line="240" w:lineRule="auto"/>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30"/>
    </w:p>
    <w:p w14:paraId="18BF8641" w14:textId="7F8CBED7" w:rsidR="00923A8E" w:rsidRPr="00055670"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055670">
        <w:rPr>
          <w:rFonts w:ascii="Times New Roman" w:eastAsia="Times New Roman" w:hAnsi="Times New Roman" w:cs="Times New Roman"/>
          <w:sz w:val="28"/>
          <w:szCs w:val="28"/>
          <w:lang w:eastAsia="ru-RU"/>
        </w:rPr>
        <w:t>4</w:t>
      </w:r>
    </w:p>
    <w:tbl>
      <w:tblPr>
        <w:tblStyle w:val="211"/>
        <w:tblW w:w="9498" w:type="dxa"/>
        <w:tblInd w:w="-147" w:type="dxa"/>
        <w:tblLayout w:type="fixed"/>
        <w:tblLook w:val="04A0" w:firstRow="1" w:lastRow="0" w:firstColumn="1" w:lastColumn="0" w:noHBand="0" w:noVBand="1"/>
      </w:tblPr>
      <w:tblGrid>
        <w:gridCol w:w="2410"/>
        <w:gridCol w:w="5529"/>
        <w:gridCol w:w="1559"/>
      </w:tblGrid>
      <w:tr w:rsidR="00F74A5F" w:rsidRPr="00B155EA" w14:paraId="2A631598" w14:textId="77777777" w:rsidTr="002C0D8B">
        <w:tc>
          <w:tcPr>
            <w:tcW w:w="2410" w:type="dxa"/>
          </w:tcPr>
          <w:p w14:paraId="068E3340" w14:textId="77777777" w:rsidR="00F74A5F" w:rsidRPr="003079BB" w:rsidRDefault="00F74A5F" w:rsidP="00F74A5F">
            <w:pPr>
              <w:jc w:val="center"/>
              <w:rPr>
                <w:rFonts w:ascii="Times New Roman" w:eastAsia="Times New Roman" w:hAnsi="Times New Roman"/>
                <w:b/>
                <w:sz w:val="24"/>
                <w:szCs w:val="24"/>
                <w:highlight w:val="yellow"/>
              </w:rPr>
            </w:pPr>
            <w:bookmarkStart w:id="31" w:name="_Toc423707039"/>
            <w:r w:rsidRPr="009877B8">
              <w:rPr>
                <w:rFonts w:ascii="Times New Roman" w:eastAsia="Times New Roman" w:hAnsi="Times New Roman"/>
                <w:b/>
                <w:sz w:val="24"/>
                <w:szCs w:val="24"/>
              </w:rPr>
              <w:t>Наименование тем (разделов) дисциплины</w:t>
            </w:r>
          </w:p>
        </w:tc>
        <w:tc>
          <w:tcPr>
            <w:tcW w:w="5529" w:type="dxa"/>
          </w:tcPr>
          <w:p w14:paraId="1850C43E"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Формы проведения занятий</w:t>
            </w:r>
          </w:p>
        </w:tc>
      </w:tr>
      <w:tr w:rsidR="003739E4" w:rsidRPr="00B155EA" w14:paraId="037B37FA" w14:textId="77777777" w:rsidTr="002C0D8B">
        <w:tc>
          <w:tcPr>
            <w:tcW w:w="2410" w:type="dxa"/>
            <w:shd w:val="clear" w:color="auto" w:fill="auto"/>
            <w:vAlign w:val="center"/>
          </w:tcPr>
          <w:p w14:paraId="59DCCF00" w14:textId="74D6AB73" w:rsidR="003739E4" w:rsidRPr="009877B8" w:rsidRDefault="003739E4" w:rsidP="003739E4">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1. Таксономии устойчивого развития и предпосылки интеграции экологических факторов в риск-менеджмент хозяйствующих субъектов.</w:t>
            </w:r>
          </w:p>
        </w:tc>
        <w:tc>
          <w:tcPr>
            <w:tcW w:w="5529" w:type="dxa"/>
          </w:tcPr>
          <w:p w14:paraId="48044AC9" w14:textId="77777777" w:rsidR="003739E4" w:rsidRPr="003739E4" w:rsidRDefault="003739E4" w:rsidP="003739E4">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Экологическая безопасность РФ. </w:t>
            </w:r>
          </w:p>
          <w:p w14:paraId="593F49C0" w14:textId="77777777" w:rsidR="00527B4D" w:rsidRDefault="003739E4"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Учет глобальных трендов, вызовов   и угроз при реализации стратегии устойчивого развития и экологической безопасности хозяйствующих субъектов на макро-, мезо- и микроуровнях: (климатические изменения, низкоуглеродное развитие, ESG-инициативы). </w:t>
            </w:r>
          </w:p>
          <w:p w14:paraId="7BABF0BC" w14:textId="77777777" w:rsidR="00527B4D" w:rsidRDefault="00527B4D"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 xml:space="preserve">Нормативно-правовое регулирование экологических аспектов социально-экономического развития. </w:t>
            </w:r>
          </w:p>
          <w:p w14:paraId="556A1729" w14:textId="012B781F" w:rsidR="003739E4" w:rsidRPr="00527B4D" w:rsidRDefault="003739E4"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Система государственных органов   регулирования и контроля природопользования</w:t>
            </w:r>
          </w:p>
          <w:p w14:paraId="5905EF14"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53B1B9F7"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6438218E"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9B08751" w14:textId="586C22D8" w:rsidR="003739E4" w:rsidRPr="00C9187B" w:rsidRDefault="00315670" w:rsidP="00315670">
            <w:pPr>
              <w:widowControl w:val="0"/>
              <w:tabs>
                <w:tab w:val="left" w:pos="271"/>
              </w:tabs>
              <w:ind w:left="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44440964" w14:textId="77777777" w:rsidR="003739E4" w:rsidRPr="003B5585" w:rsidRDefault="003739E4" w:rsidP="003739E4">
            <w:pPr>
              <w:widowControl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1F207B05" w14:textId="69BB7303" w:rsidR="003739E4" w:rsidRDefault="00952993" w:rsidP="003739E4">
            <w:pPr>
              <w:keepNext/>
              <w:widowControl w:val="0"/>
              <w:autoSpaceDE w:val="0"/>
              <w:autoSpaceDN w:val="0"/>
              <w:adjustRightInd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w:t>
            </w:r>
            <w:r w:rsidR="003739E4" w:rsidRPr="003B5585">
              <w:rPr>
                <w:rFonts w:ascii="Times New Roman" w:eastAsia="Times New Roman" w:hAnsi="Times New Roman"/>
                <w:noProof/>
                <w:sz w:val="24"/>
                <w:szCs w:val="24"/>
                <w:lang w:eastAsia="ru-RU"/>
              </w:rPr>
              <w:t xml:space="preserve"> </w:t>
            </w:r>
          </w:p>
          <w:p w14:paraId="1E3572A0" w14:textId="60BC1F04" w:rsidR="003739E4" w:rsidRPr="003B5585" w:rsidRDefault="003739E4" w:rsidP="003739E4">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3739E4" w:rsidRPr="00B155EA" w14:paraId="0B2BAB31" w14:textId="77777777" w:rsidTr="002C0D8B">
        <w:tc>
          <w:tcPr>
            <w:tcW w:w="2410" w:type="dxa"/>
            <w:shd w:val="clear" w:color="auto" w:fill="auto"/>
            <w:vAlign w:val="center"/>
          </w:tcPr>
          <w:p w14:paraId="291F1440" w14:textId="6A7C5E6D" w:rsidR="003739E4" w:rsidRPr="009877B8" w:rsidRDefault="003739E4" w:rsidP="003739E4">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2. Экологические риски хозяйствующих субъектов</w:t>
            </w:r>
          </w:p>
        </w:tc>
        <w:tc>
          <w:tcPr>
            <w:tcW w:w="5529" w:type="dxa"/>
            <w:shd w:val="clear" w:color="auto" w:fill="auto"/>
          </w:tcPr>
          <w:p w14:paraId="31CD62F0"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Климатические и экологические риски: понятие, особенности воздействия на хозяйствующие субъекты. </w:t>
            </w:r>
          </w:p>
          <w:p w14:paraId="135AC082"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Источники экологических рисков. </w:t>
            </w:r>
          </w:p>
          <w:p w14:paraId="2E6E03E9"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Внешний и внутренний экологический риск. Нежелательные события и последствия экологических рисков. </w:t>
            </w:r>
          </w:p>
          <w:p w14:paraId="786EA0A7"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Принципы управления экологическим риском.  </w:t>
            </w:r>
          </w:p>
          <w:p w14:paraId="3B29E6CA"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5187A2CE"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5B7DA75B"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D1ECF91" w14:textId="7E8A24D2" w:rsidR="003739E4" w:rsidRPr="00C9187B" w:rsidRDefault="00315670" w:rsidP="00315670">
            <w:pPr>
              <w:tabs>
                <w:tab w:val="left" w:pos="271"/>
              </w:tabs>
              <w:ind w:left="41"/>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p>
        </w:tc>
        <w:tc>
          <w:tcPr>
            <w:tcW w:w="1559" w:type="dxa"/>
          </w:tcPr>
          <w:p w14:paraId="420DA1D3" w14:textId="1DFC9C27" w:rsidR="003739E4" w:rsidRPr="003B5585" w:rsidRDefault="00952993" w:rsidP="003739E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w:t>
            </w:r>
          </w:p>
          <w:p w14:paraId="200605AE" w14:textId="77777777" w:rsidR="003739E4" w:rsidRPr="003B5585" w:rsidRDefault="003739E4" w:rsidP="003739E4">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Презентация</w:t>
            </w:r>
          </w:p>
          <w:p w14:paraId="68C06918" w14:textId="77777777" w:rsidR="003739E4" w:rsidRDefault="003739E4" w:rsidP="003739E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22149883" w14:textId="13B66FBD" w:rsidR="003739E4" w:rsidRPr="00DE657E" w:rsidRDefault="003739E4" w:rsidP="00201E14">
            <w:pPr>
              <w:keepNext/>
              <w:widowControl w:val="0"/>
              <w:autoSpaceDE w:val="0"/>
              <w:autoSpaceDN w:val="0"/>
              <w:adjustRightInd w:val="0"/>
              <w:ind w:firstLine="22"/>
              <w:jc w:val="both"/>
            </w:pPr>
            <w:r>
              <w:rPr>
                <w:rFonts w:ascii="Times New Roman" w:eastAsia="Times New Roman" w:hAnsi="Times New Roman"/>
                <w:noProof/>
                <w:sz w:val="24"/>
                <w:szCs w:val="24"/>
                <w:lang w:eastAsia="ru-RU"/>
              </w:rPr>
              <w:t>Решение тестов</w:t>
            </w:r>
            <w:r w:rsidR="00DE657E">
              <w:rPr>
                <w:rFonts w:ascii="Times New Roman" w:eastAsia="Times New Roman" w:hAnsi="Times New Roman"/>
                <w:noProof/>
                <w:sz w:val="24"/>
                <w:szCs w:val="24"/>
                <w:lang w:eastAsia="ru-RU"/>
              </w:rPr>
              <w:t>.</w:t>
            </w:r>
            <w:r w:rsidR="00DE657E">
              <w:t xml:space="preserve"> </w:t>
            </w:r>
            <w:r w:rsidR="00201E14" w:rsidRPr="00201E14">
              <w:rPr>
                <w:rFonts w:ascii="Times New Roman" w:hAnsi="Times New Roman"/>
              </w:rPr>
              <w:t>Текущая к</w:t>
            </w:r>
            <w:r w:rsidR="00DE657E" w:rsidRPr="00201E14">
              <w:rPr>
                <w:rFonts w:ascii="Times New Roman" w:eastAsia="Times New Roman" w:hAnsi="Times New Roman"/>
                <w:noProof/>
                <w:sz w:val="24"/>
                <w:szCs w:val="24"/>
                <w:lang w:eastAsia="ru-RU"/>
              </w:rPr>
              <w:t>онтрольная работа.</w:t>
            </w:r>
          </w:p>
        </w:tc>
      </w:tr>
      <w:tr w:rsidR="00F74A5F" w:rsidRPr="00B155EA" w14:paraId="45DC79E3" w14:textId="77777777" w:rsidTr="002C0D8B">
        <w:tc>
          <w:tcPr>
            <w:tcW w:w="2410" w:type="dxa"/>
            <w:shd w:val="clear" w:color="auto" w:fill="auto"/>
            <w:vAlign w:val="center"/>
          </w:tcPr>
          <w:p w14:paraId="255322DC" w14:textId="18ADDBA8" w:rsidR="00F74A5F" w:rsidRPr="009877B8" w:rsidRDefault="003739E4" w:rsidP="009877B8">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lastRenderedPageBreak/>
              <w:t xml:space="preserve">Тема 3. Система экологического риск-менеджмента в общей системе управления рисками </w:t>
            </w:r>
            <w:r w:rsidR="00AD4911">
              <w:rPr>
                <w:rFonts w:ascii="Times New Roman" w:hAnsi="Times New Roman"/>
                <w:sz w:val="24"/>
                <w:szCs w:val="24"/>
              </w:rPr>
              <w:t>хозяйствующих субъектов</w:t>
            </w:r>
          </w:p>
        </w:tc>
        <w:tc>
          <w:tcPr>
            <w:tcW w:w="5529" w:type="dxa"/>
          </w:tcPr>
          <w:p w14:paraId="674D5E97"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Управление корпорацией на основе риск-ориентированного подхода. </w:t>
            </w:r>
          </w:p>
          <w:p w14:paraId="1B08D346"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Принципы построения, методы и приемы проектирования системы управления рисками (СУР) в корпорациях. </w:t>
            </w:r>
          </w:p>
          <w:p w14:paraId="0FAFC29A"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Проектирование СУР корпорации с учетом принципов устойчивого развития.  </w:t>
            </w:r>
          </w:p>
          <w:p w14:paraId="53639D7B" w14:textId="77777777" w:rsidR="00527B4D"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Процесс практического применения экологического риск менеджмента: организационная структура риск менеджмента.</w:t>
            </w:r>
          </w:p>
          <w:p w14:paraId="183E79A4" w14:textId="4F42DEA1"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 Функции организационной структуры в части управления экологическими рисками.  </w:t>
            </w:r>
          </w:p>
          <w:p w14:paraId="72123966"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Механизмы внедрения экологического риск-менеджмента. </w:t>
            </w:r>
          </w:p>
          <w:p w14:paraId="6963A55B" w14:textId="1655A8C1"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Оценка эффективности системы управления экологическими рисками.</w:t>
            </w:r>
          </w:p>
          <w:p w14:paraId="15F2C90C" w14:textId="77777777" w:rsidR="00527B4D" w:rsidRDefault="003739E4" w:rsidP="00527B4D">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 </w:t>
            </w:r>
          </w:p>
          <w:p w14:paraId="0054CE5F" w14:textId="362A75B7" w:rsidR="00874B43" w:rsidRPr="00527B4D" w:rsidRDefault="003739E4" w:rsidP="00527B4D">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Экологический комплаенс в системе корпоративного управления.</w:t>
            </w:r>
          </w:p>
          <w:p w14:paraId="46633A4F"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67C0C7EE"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69C2F07E"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5747AEDF" w14:textId="7690F55A" w:rsidR="00F74A5F" w:rsidRPr="00C9187B" w:rsidRDefault="00315670" w:rsidP="00315670">
            <w:pPr>
              <w:tabs>
                <w:tab w:val="left" w:pos="271"/>
              </w:tabs>
              <w:ind w:firstLine="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740C88B6" w14:textId="755A23A5" w:rsidR="00F74A5F"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1FE596F2" w14:textId="00274606"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r w:rsidR="00DE657E">
              <w:rPr>
                <w:rFonts w:ascii="Times New Roman" w:eastAsia="Times New Roman" w:hAnsi="Times New Roman"/>
                <w:noProof/>
                <w:sz w:val="24"/>
                <w:szCs w:val="24"/>
                <w:lang w:eastAsia="ru-RU"/>
              </w:rPr>
              <w:t xml:space="preserve">. </w:t>
            </w:r>
            <w:r w:rsidR="00201E14" w:rsidRPr="00201E14">
              <w:rPr>
                <w:rFonts w:ascii="Times New Roman" w:hAnsi="Times New Roman"/>
              </w:rPr>
              <w:t>Текущая к</w:t>
            </w:r>
            <w:r w:rsidR="00201E14" w:rsidRPr="00201E14">
              <w:rPr>
                <w:rFonts w:ascii="Times New Roman" w:eastAsia="Times New Roman" w:hAnsi="Times New Roman"/>
                <w:noProof/>
                <w:sz w:val="24"/>
                <w:szCs w:val="24"/>
                <w:lang w:eastAsia="ru-RU"/>
              </w:rPr>
              <w:t>онтрольная работа.</w:t>
            </w:r>
          </w:p>
        </w:tc>
      </w:tr>
      <w:tr w:rsidR="00527453" w:rsidRPr="00F74A5F" w14:paraId="504CAF65" w14:textId="77777777" w:rsidTr="002C0D8B">
        <w:tc>
          <w:tcPr>
            <w:tcW w:w="2410" w:type="dxa"/>
            <w:shd w:val="clear" w:color="auto" w:fill="auto"/>
            <w:vAlign w:val="center"/>
          </w:tcPr>
          <w:p w14:paraId="2B56A184" w14:textId="5A7307A2" w:rsidR="00527453" w:rsidRPr="009877B8" w:rsidRDefault="00527453" w:rsidP="00527453">
            <w:pPr>
              <w:suppressAutoHyphens/>
              <w:ind w:firstLine="22"/>
              <w:jc w:val="both"/>
              <w:rPr>
                <w:rFonts w:ascii="Times New Roman" w:eastAsia="Times New Roman" w:hAnsi="Times New Roman"/>
                <w:bCs/>
                <w:sz w:val="24"/>
                <w:szCs w:val="24"/>
                <w:lang w:eastAsia="ru-RU"/>
              </w:rPr>
            </w:pPr>
            <w:r w:rsidRPr="004D0B7D">
              <w:rPr>
                <w:rFonts w:ascii="Times New Roman" w:eastAsia="Times New Roman" w:hAnsi="Times New Roman"/>
                <w:sz w:val="24"/>
                <w:szCs w:val="24"/>
                <w:lang w:eastAsia="ru-RU"/>
              </w:rPr>
              <w:t xml:space="preserve">Тема </w:t>
            </w:r>
            <w:r w:rsidR="007A7350">
              <w:rPr>
                <w:rFonts w:ascii="Times New Roman" w:eastAsia="Times New Roman" w:hAnsi="Times New Roman"/>
                <w:sz w:val="24"/>
                <w:szCs w:val="24"/>
                <w:lang w:eastAsia="ru-RU"/>
              </w:rPr>
              <w:t>4</w:t>
            </w:r>
            <w:r w:rsidRPr="004D0B7D">
              <w:rPr>
                <w:rFonts w:ascii="Times New Roman" w:eastAsia="Times New Roman" w:hAnsi="Times New Roman"/>
                <w:sz w:val="24"/>
                <w:szCs w:val="24"/>
                <w:lang w:eastAsia="ru-RU"/>
              </w:rPr>
              <w:t>.  Оценка экологических рисков</w:t>
            </w:r>
          </w:p>
        </w:tc>
        <w:tc>
          <w:tcPr>
            <w:tcW w:w="5529" w:type="dxa"/>
          </w:tcPr>
          <w:p w14:paraId="5FB6D045"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Оценка ущерба реализации экологических рисков. </w:t>
            </w:r>
          </w:p>
          <w:p w14:paraId="3456591D"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Качественные и количественные методы оценки экологических рисков. </w:t>
            </w:r>
          </w:p>
          <w:p w14:paraId="3C781D59"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Анализ чувствительности проекта. </w:t>
            </w:r>
          </w:p>
          <w:p w14:paraId="226013CC" w14:textId="1195A5EC"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Стресс-тестирование</w:t>
            </w:r>
            <w:r>
              <w:rPr>
                <w:rFonts w:ascii="Times New Roman" w:eastAsia="Times New Roman" w:hAnsi="Times New Roman"/>
                <w:bCs/>
                <w:sz w:val="24"/>
                <w:szCs w:val="24"/>
                <w:lang w:eastAsia="ru-RU"/>
              </w:rPr>
              <w:t xml:space="preserve"> </w:t>
            </w:r>
            <w:r w:rsidRPr="00F31AE4">
              <w:rPr>
                <w:rFonts w:ascii="Times New Roman" w:eastAsia="Times New Roman" w:hAnsi="Times New Roman"/>
                <w:bCs/>
                <w:sz w:val="24"/>
                <w:szCs w:val="24"/>
                <w:lang w:eastAsia="ru-RU"/>
              </w:rPr>
              <w:t xml:space="preserve">  </w:t>
            </w:r>
          </w:p>
          <w:p w14:paraId="7E5B8A7D"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Анализ сценариев и моделей. </w:t>
            </w:r>
          </w:p>
          <w:p w14:paraId="10B63AA1"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Имитационное моделирование. </w:t>
            </w:r>
          </w:p>
          <w:p w14:paraId="5DFAB8B1"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Использование метода «дерево решений».</w:t>
            </w:r>
          </w:p>
          <w:p w14:paraId="6BBBA6F4" w14:textId="39F3EDE8"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 Ответственное инвестирование.  </w:t>
            </w:r>
          </w:p>
          <w:p w14:paraId="73622F99"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Учет проектных экологических рисков (</w:t>
            </w:r>
            <w:r w:rsidRPr="00F31AE4">
              <w:rPr>
                <w:rFonts w:ascii="Times New Roman" w:eastAsia="Times New Roman" w:hAnsi="Times New Roman"/>
                <w:bCs/>
                <w:sz w:val="24"/>
                <w:szCs w:val="24"/>
                <w:lang w:val="en-IE" w:eastAsia="ru-RU"/>
              </w:rPr>
              <w:t>Equator</w:t>
            </w:r>
            <w:r w:rsidRPr="00F31AE4">
              <w:rPr>
                <w:rFonts w:ascii="Times New Roman" w:eastAsia="Times New Roman" w:hAnsi="Times New Roman"/>
                <w:bCs/>
                <w:sz w:val="24"/>
                <w:szCs w:val="24"/>
                <w:lang w:eastAsia="ru-RU"/>
              </w:rPr>
              <w:t xml:space="preserve"> </w:t>
            </w:r>
            <w:r w:rsidRPr="00F31AE4">
              <w:rPr>
                <w:rFonts w:ascii="Times New Roman" w:eastAsia="Times New Roman" w:hAnsi="Times New Roman"/>
                <w:bCs/>
                <w:sz w:val="24"/>
                <w:szCs w:val="24"/>
                <w:lang w:val="en-IE" w:eastAsia="ru-RU"/>
              </w:rPr>
              <w:t>Principles</w:t>
            </w:r>
            <w:r w:rsidRPr="00F31AE4">
              <w:rPr>
                <w:rFonts w:ascii="Times New Roman" w:eastAsia="Times New Roman" w:hAnsi="Times New Roman"/>
                <w:bCs/>
                <w:sz w:val="24"/>
                <w:szCs w:val="24"/>
                <w:lang w:eastAsia="ru-RU"/>
              </w:rPr>
              <w:t xml:space="preserve">). </w:t>
            </w:r>
            <w:r w:rsidRPr="00527B4D">
              <w:rPr>
                <w:rFonts w:ascii="Times New Roman" w:eastAsia="Times New Roman" w:hAnsi="Times New Roman"/>
                <w:bCs/>
                <w:sz w:val="24"/>
                <w:szCs w:val="24"/>
                <w:lang w:eastAsia="ru-RU"/>
              </w:rPr>
              <w:t xml:space="preserve"> </w:t>
            </w:r>
          </w:p>
          <w:p w14:paraId="6319BEB9"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6DB6ABED"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13EE9272"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57F167A" w14:textId="4274CFE5" w:rsidR="00527453" w:rsidRPr="00527B4D" w:rsidRDefault="00315670" w:rsidP="00315670">
            <w:pPr>
              <w:pStyle w:val="af0"/>
              <w:tabs>
                <w:tab w:val="left" w:pos="466"/>
              </w:tabs>
              <w:suppressAutoHyphens/>
              <w:spacing w:after="0" w:line="240" w:lineRule="auto"/>
              <w:ind w:left="183"/>
              <w:jc w:val="center"/>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5BCB950B" w14:textId="02713614" w:rsidR="00527453"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678E11C5" w14:textId="4F6680DD" w:rsidR="00527453" w:rsidRPr="00DE657E" w:rsidRDefault="00527453" w:rsidP="00527453">
            <w:pPr>
              <w:ind w:firstLine="22"/>
              <w:jc w:val="both"/>
            </w:pPr>
            <w:r w:rsidRPr="003B5585">
              <w:rPr>
                <w:rFonts w:ascii="Times New Roman" w:eastAsia="Times New Roman" w:hAnsi="Times New Roman"/>
                <w:noProof/>
                <w:sz w:val="24"/>
                <w:szCs w:val="24"/>
                <w:lang w:eastAsia="ru-RU"/>
              </w:rPr>
              <w:t>Решение задач с последующим обсуждением</w:t>
            </w:r>
            <w:r w:rsidR="00DE657E">
              <w:rPr>
                <w:rFonts w:ascii="Times New Roman" w:eastAsia="Times New Roman" w:hAnsi="Times New Roman"/>
                <w:noProof/>
                <w:sz w:val="24"/>
                <w:szCs w:val="24"/>
                <w:lang w:eastAsia="ru-RU"/>
              </w:rPr>
              <w:t xml:space="preserve">. </w:t>
            </w:r>
            <w:r w:rsidR="00201E14" w:rsidRPr="00201E14">
              <w:rPr>
                <w:rFonts w:ascii="Times New Roman" w:hAnsi="Times New Roman"/>
              </w:rPr>
              <w:t>Текущая к</w:t>
            </w:r>
            <w:r w:rsidR="00201E14" w:rsidRPr="00201E14">
              <w:rPr>
                <w:rFonts w:ascii="Times New Roman" w:eastAsia="Times New Roman" w:hAnsi="Times New Roman"/>
                <w:noProof/>
                <w:sz w:val="24"/>
                <w:szCs w:val="24"/>
                <w:lang w:eastAsia="ru-RU"/>
              </w:rPr>
              <w:t>онтрольная работа.</w:t>
            </w:r>
          </w:p>
        </w:tc>
      </w:tr>
      <w:tr w:rsidR="00527453" w:rsidRPr="00F74A5F" w14:paraId="7E3E75BC" w14:textId="77777777" w:rsidTr="002C0D8B">
        <w:tc>
          <w:tcPr>
            <w:tcW w:w="2410" w:type="dxa"/>
            <w:shd w:val="clear" w:color="auto" w:fill="auto"/>
            <w:vAlign w:val="center"/>
          </w:tcPr>
          <w:p w14:paraId="22BEE50A" w14:textId="29294BBE" w:rsidR="00527453" w:rsidRPr="009877B8" w:rsidRDefault="00527453" w:rsidP="00527453">
            <w:pPr>
              <w:suppressAutoHyphens/>
              <w:ind w:firstLine="22"/>
              <w:jc w:val="both"/>
              <w:rPr>
                <w:rFonts w:ascii="Times New Roman" w:eastAsia="Times New Roman" w:hAnsi="Times New Roman"/>
                <w:bCs/>
                <w:sz w:val="24"/>
                <w:szCs w:val="24"/>
                <w:lang w:eastAsia="ru-RU"/>
              </w:rPr>
            </w:pPr>
            <w:r w:rsidRPr="004D0B7D">
              <w:rPr>
                <w:rFonts w:ascii="Times New Roman" w:eastAsia="Times New Roman" w:hAnsi="Times New Roman"/>
                <w:sz w:val="24"/>
                <w:szCs w:val="24"/>
                <w:lang w:eastAsia="ru-RU"/>
              </w:rPr>
              <w:t xml:space="preserve">Тема </w:t>
            </w:r>
            <w:r w:rsidR="007A7350">
              <w:rPr>
                <w:rFonts w:ascii="Times New Roman" w:eastAsia="Times New Roman" w:hAnsi="Times New Roman"/>
                <w:sz w:val="24"/>
                <w:szCs w:val="24"/>
                <w:lang w:eastAsia="ru-RU"/>
              </w:rPr>
              <w:t>5</w:t>
            </w:r>
            <w:r w:rsidRPr="004D0B7D">
              <w:rPr>
                <w:rFonts w:ascii="Times New Roman" w:eastAsia="Times New Roman" w:hAnsi="Times New Roman"/>
                <w:sz w:val="24"/>
                <w:szCs w:val="24"/>
                <w:lang w:eastAsia="ru-RU"/>
              </w:rPr>
              <w:t>. Методы регулирования и минимизации экологических рисков</w:t>
            </w:r>
          </w:p>
        </w:tc>
        <w:tc>
          <w:tcPr>
            <w:tcW w:w="5529" w:type="dxa"/>
          </w:tcPr>
          <w:p w14:paraId="10D06CEB"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Методы минимизации экологических рисков. </w:t>
            </w:r>
          </w:p>
          <w:p w14:paraId="3F89E651"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Страхование как метод управления экологическими рисками организации. </w:t>
            </w:r>
          </w:p>
          <w:p w14:paraId="71E122FF"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Диверсификация, лимитирование и уклонение как методы управления экологическими рисками. </w:t>
            </w:r>
          </w:p>
          <w:p w14:paraId="7B91F62A" w14:textId="285577C9"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Обоснование выбора применяемого метода управления в зависимости от уровня экологического риска. </w:t>
            </w:r>
          </w:p>
          <w:p w14:paraId="1CF44E3A"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lastRenderedPageBreak/>
              <w:t xml:space="preserve">Особенности применения методов в зависимости от масштаба и характера деятельности хозяйствующего субъекта.  </w:t>
            </w:r>
          </w:p>
          <w:p w14:paraId="59B83704"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Оценка экономической эффективности митигации экологических рисков.</w:t>
            </w:r>
          </w:p>
          <w:p w14:paraId="07FABCF1"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392F1DED"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5F9BE5A9"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0656D1A" w14:textId="7AC6790E" w:rsidR="00527453" w:rsidRPr="00C9187B" w:rsidRDefault="00315670" w:rsidP="00315670">
            <w:pPr>
              <w:pStyle w:val="af0"/>
              <w:tabs>
                <w:tab w:val="left" w:pos="466"/>
              </w:tabs>
              <w:spacing w:after="0" w:line="240" w:lineRule="auto"/>
              <w:ind w:left="183"/>
              <w:jc w:val="center"/>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16A2B094" w14:textId="3A05D80D" w:rsidR="00527453"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Устные ответы</w:t>
            </w:r>
          </w:p>
          <w:p w14:paraId="1E174854" w14:textId="12BAE2DB"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r w:rsidR="00DE657E">
              <w:rPr>
                <w:rFonts w:ascii="Times New Roman" w:eastAsia="Times New Roman" w:hAnsi="Times New Roman"/>
                <w:noProof/>
                <w:sz w:val="24"/>
                <w:szCs w:val="24"/>
                <w:lang w:eastAsia="ru-RU"/>
              </w:rPr>
              <w:t xml:space="preserve">. </w:t>
            </w:r>
            <w:r w:rsidR="00201E14" w:rsidRPr="00201E14">
              <w:rPr>
                <w:rFonts w:ascii="Times New Roman" w:hAnsi="Times New Roman"/>
              </w:rPr>
              <w:t xml:space="preserve">Текущая </w:t>
            </w:r>
            <w:r w:rsidR="00201E14" w:rsidRPr="00201E14">
              <w:rPr>
                <w:rFonts w:ascii="Times New Roman" w:hAnsi="Times New Roman"/>
              </w:rPr>
              <w:lastRenderedPageBreak/>
              <w:t>к</w:t>
            </w:r>
            <w:r w:rsidR="00201E14" w:rsidRPr="00201E14">
              <w:rPr>
                <w:rFonts w:ascii="Times New Roman" w:eastAsia="Times New Roman" w:hAnsi="Times New Roman"/>
                <w:noProof/>
                <w:sz w:val="24"/>
                <w:szCs w:val="24"/>
                <w:lang w:eastAsia="ru-RU"/>
              </w:rPr>
              <w:t>онтрольная работа.</w:t>
            </w:r>
          </w:p>
        </w:tc>
      </w:tr>
      <w:tr w:rsidR="007A7350" w:rsidRPr="00F74A5F" w14:paraId="50089DE9" w14:textId="77777777" w:rsidTr="002C0D8B">
        <w:tc>
          <w:tcPr>
            <w:tcW w:w="2410" w:type="dxa"/>
            <w:shd w:val="clear" w:color="auto" w:fill="auto"/>
            <w:vAlign w:val="center"/>
          </w:tcPr>
          <w:p w14:paraId="1DFD657D" w14:textId="1E1787BD" w:rsidR="007A7350" w:rsidRPr="004D0B7D" w:rsidRDefault="007A7350" w:rsidP="007A7350">
            <w:pPr>
              <w:suppressAutoHyphens/>
              <w:ind w:firstLine="22"/>
              <w:jc w:val="both"/>
              <w:rPr>
                <w:rFonts w:ascii="Times New Roman" w:eastAsia="Times New Roman" w:hAnsi="Times New Roman"/>
                <w:sz w:val="24"/>
                <w:szCs w:val="24"/>
                <w:lang w:eastAsia="ru-RU"/>
              </w:rPr>
            </w:pPr>
            <w:r w:rsidRPr="00671EA2">
              <w:rPr>
                <w:rFonts w:ascii="Times New Roman" w:hAnsi="Times New Roman"/>
                <w:sz w:val="24"/>
                <w:szCs w:val="24"/>
              </w:rPr>
              <w:lastRenderedPageBreak/>
              <w:t xml:space="preserve">Тема </w:t>
            </w:r>
            <w:r>
              <w:rPr>
                <w:rFonts w:ascii="Times New Roman" w:hAnsi="Times New Roman"/>
                <w:sz w:val="24"/>
                <w:szCs w:val="24"/>
              </w:rPr>
              <w:t>6</w:t>
            </w:r>
            <w:r w:rsidRPr="00671EA2">
              <w:rPr>
                <w:rFonts w:ascii="Times New Roman" w:hAnsi="Times New Roman"/>
                <w:sz w:val="24"/>
                <w:szCs w:val="24"/>
              </w:rPr>
              <w:t xml:space="preserve">. Разработка и реализация стратегии </w:t>
            </w:r>
            <w:r w:rsidR="003817C8">
              <w:rPr>
                <w:rFonts w:ascii="Times New Roman" w:hAnsi="Times New Roman"/>
                <w:sz w:val="24"/>
                <w:szCs w:val="24"/>
              </w:rPr>
              <w:t>хозяйствующих субъектов</w:t>
            </w:r>
            <w:r w:rsidRPr="00671EA2">
              <w:rPr>
                <w:rFonts w:ascii="Times New Roman" w:hAnsi="Times New Roman"/>
                <w:sz w:val="24"/>
                <w:szCs w:val="24"/>
              </w:rPr>
              <w:t xml:space="preserve"> с учетом экологических рисков</w:t>
            </w:r>
          </w:p>
        </w:tc>
        <w:tc>
          <w:tcPr>
            <w:tcW w:w="5529" w:type="dxa"/>
          </w:tcPr>
          <w:p w14:paraId="2B78A69D" w14:textId="77777777" w:rsidR="007A7350" w:rsidRPr="00F31AE4" w:rsidRDefault="007A7350" w:rsidP="007A7350">
            <w:pPr>
              <w:pStyle w:val="af0"/>
              <w:numPr>
                <w:ilvl w:val="0"/>
                <w:numId w:val="24"/>
              </w:numPr>
              <w:tabs>
                <w:tab w:val="left" w:pos="466"/>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Система обеспечения экологической безопасности корпорации. </w:t>
            </w:r>
          </w:p>
          <w:p w14:paraId="4E9CA030" w14:textId="77777777" w:rsidR="007A7350" w:rsidRPr="00F31AE4" w:rsidRDefault="007A7350" w:rsidP="007A7350">
            <w:pPr>
              <w:pStyle w:val="af0"/>
              <w:numPr>
                <w:ilvl w:val="0"/>
                <w:numId w:val="24"/>
              </w:numPr>
              <w:tabs>
                <w:tab w:val="left" w:pos="466"/>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Концепции абсолютной безопасности и приемлемого риска. </w:t>
            </w:r>
          </w:p>
          <w:p w14:paraId="69BA3264"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Инструменты повышения безопасности при управлении экологическими рисками. </w:t>
            </w:r>
          </w:p>
          <w:p w14:paraId="272C282E"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Формирование целей корпорации с учетом экологического аспекта. </w:t>
            </w:r>
          </w:p>
          <w:p w14:paraId="640E3E3B"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Активная политика управления экологическими рисками: сущность, признаки. </w:t>
            </w:r>
          </w:p>
          <w:p w14:paraId="11764F41"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Пассивная политика управления экологическими рисками: сущность, признаки. </w:t>
            </w:r>
          </w:p>
          <w:p w14:paraId="02CB20B9"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Неотъемлемые элементы регламента управления рисками. </w:t>
            </w:r>
          </w:p>
          <w:p w14:paraId="45B2FDD9" w14:textId="77777777" w:rsidR="007A7350"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Определение спектра экологических рисков</w:t>
            </w:r>
          </w:p>
          <w:p w14:paraId="7EC140DA"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Понятие карты экологических рисков   корпорации и формы ее представления.  </w:t>
            </w:r>
          </w:p>
          <w:p w14:paraId="18220D20" w14:textId="77777777" w:rsidR="00952993" w:rsidRDefault="00952993" w:rsidP="00096E69">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6D5E3840" w14:textId="68BD5767" w:rsidR="00952993" w:rsidRDefault="00315670" w:rsidP="00096E69">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952993">
              <w:rPr>
                <w:rFonts w:ascii="Times New Roman" w:eastAsia="Times New Roman" w:hAnsi="Times New Roman"/>
                <w:i/>
                <w:sz w:val="24"/>
                <w:szCs w:val="24"/>
                <w:lang w:eastAsia="ru-RU"/>
              </w:rPr>
              <w:t>.</w:t>
            </w:r>
          </w:p>
          <w:p w14:paraId="52A0CEDC" w14:textId="6A824C7F" w:rsidR="00952993" w:rsidRDefault="00315670" w:rsidP="00096E69">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952993">
              <w:rPr>
                <w:rFonts w:ascii="Times New Roman" w:eastAsia="Times New Roman" w:hAnsi="Times New Roman"/>
                <w:i/>
                <w:sz w:val="24"/>
                <w:szCs w:val="24"/>
                <w:lang w:eastAsia="ru-RU"/>
              </w:rPr>
              <w:t>.</w:t>
            </w:r>
          </w:p>
          <w:p w14:paraId="1D2B33E5" w14:textId="36DEFCAC" w:rsidR="007A7350" w:rsidRPr="00F31AE4" w:rsidRDefault="00315670" w:rsidP="00096E69">
            <w:pPr>
              <w:pStyle w:val="af0"/>
              <w:tabs>
                <w:tab w:val="left" w:pos="466"/>
              </w:tabs>
              <w:spacing w:after="0" w:line="240" w:lineRule="auto"/>
              <w:ind w:left="0"/>
              <w:jc w:val="center"/>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Интернет-ресурсы 1-15</w:t>
            </w:r>
            <w:r w:rsidR="00952993">
              <w:rPr>
                <w:rFonts w:ascii="Times New Roman" w:eastAsia="Times New Roman" w:hAnsi="Times New Roman"/>
                <w:i/>
                <w:sz w:val="24"/>
                <w:szCs w:val="24"/>
                <w:lang w:eastAsia="ru-RU"/>
              </w:rPr>
              <w:t>.</w:t>
            </w:r>
          </w:p>
        </w:tc>
        <w:tc>
          <w:tcPr>
            <w:tcW w:w="1559" w:type="dxa"/>
          </w:tcPr>
          <w:p w14:paraId="333EA351" w14:textId="77777777" w:rsidR="007A7350"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w:t>
            </w:r>
            <w:r>
              <w:rPr>
                <w:rFonts w:ascii="Times New Roman" w:eastAsia="Times New Roman" w:hAnsi="Times New Roman"/>
                <w:noProof/>
                <w:sz w:val="24"/>
                <w:szCs w:val="24"/>
                <w:lang w:eastAsia="ru-RU"/>
              </w:rPr>
              <w:t>ы</w:t>
            </w:r>
          </w:p>
          <w:p w14:paraId="1D72969C" w14:textId="3F306B90" w:rsidR="007A7350" w:rsidRPr="003B5585"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r w:rsidR="00DE657E">
              <w:rPr>
                <w:rFonts w:ascii="Times New Roman" w:eastAsia="Times New Roman" w:hAnsi="Times New Roman"/>
                <w:noProof/>
                <w:sz w:val="24"/>
                <w:szCs w:val="24"/>
                <w:lang w:eastAsia="ru-RU"/>
              </w:rPr>
              <w:t xml:space="preserve">. </w:t>
            </w:r>
            <w:r w:rsidR="00201E14" w:rsidRPr="00201E14">
              <w:rPr>
                <w:rFonts w:ascii="Times New Roman" w:hAnsi="Times New Roman"/>
              </w:rPr>
              <w:t>Текущая к</w:t>
            </w:r>
            <w:r w:rsidR="00201E14" w:rsidRPr="00201E14">
              <w:rPr>
                <w:rFonts w:ascii="Times New Roman" w:eastAsia="Times New Roman" w:hAnsi="Times New Roman"/>
                <w:noProof/>
                <w:sz w:val="24"/>
                <w:szCs w:val="24"/>
                <w:lang w:eastAsia="ru-RU"/>
              </w:rPr>
              <w:t>онтрольная работа.</w:t>
            </w:r>
          </w:p>
        </w:tc>
      </w:tr>
    </w:tbl>
    <w:p w14:paraId="0712C9DA" w14:textId="77777777" w:rsidR="00E17539" w:rsidRPr="00151BDB" w:rsidRDefault="00E17539" w:rsidP="00E17539">
      <w:pPr>
        <w:spacing w:after="0" w:line="240" w:lineRule="auto"/>
        <w:ind w:firstLine="425"/>
        <w:jc w:val="both"/>
        <w:rPr>
          <w:rFonts w:ascii="Times New Roman" w:hAnsi="Times New Roman" w:cs="Times New Roman"/>
          <w:bCs/>
          <w:sz w:val="28"/>
          <w:szCs w:val="28"/>
        </w:rPr>
      </w:pPr>
      <w:r w:rsidRPr="00151BDB">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2" w:name="_Toc73619799"/>
      <w:bookmarkEnd w:id="31"/>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0948EC3"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055670">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86543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3</w:t>
            </w:r>
          </w:p>
        </w:tc>
      </w:tr>
      <w:tr w:rsidR="00527B4D" w:rsidRPr="00693AB3" w14:paraId="5CA32E3A" w14:textId="77777777" w:rsidTr="00952993">
        <w:trPr>
          <w:trHeight w:val="1451"/>
          <w:jc w:val="center"/>
        </w:trPr>
        <w:tc>
          <w:tcPr>
            <w:tcW w:w="2405" w:type="dxa"/>
            <w:shd w:val="clear" w:color="auto" w:fill="auto"/>
            <w:vAlign w:val="center"/>
          </w:tcPr>
          <w:p w14:paraId="05378D40" w14:textId="5CD1903E" w:rsidR="00527B4D" w:rsidRPr="00D1167A" w:rsidRDefault="00527B4D" w:rsidP="00527B4D">
            <w:pPr>
              <w:widowControl w:val="0"/>
              <w:spacing w:after="0" w:line="240" w:lineRule="auto"/>
              <w:jc w:val="both"/>
              <w:rPr>
                <w:rFonts w:ascii="Times New Roman" w:eastAsia="Times New Roman" w:hAnsi="Times New Roman"/>
                <w:noProof/>
                <w:sz w:val="24"/>
                <w:szCs w:val="24"/>
                <w:lang w:eastAsia="ru-RU"/>
              </w:rPr>
            </w:pPr>
            <w:r w:rsidRPr="00671EA2">
              <w:rPr>
                <w:rFonts w:ascii="Times New Roman" w:hAnsi="Times New Roman" w:cs="Times New Roman"/>
                <w:sz w:val="24"/>
                <w:szCs w:val="24"/>
              </w:rPr>
              <w:t xml:space="preserve">Тема 1. Таксономии устойчивого развития и предпосылки интеграции </w:t>
            </w:r>
            <w:r w:rsidRPr="00671EA2">
              <w:rPr>
                <w:rFonts w:ascii="Times New Roman" w:hAnsi="Times New Roman" w:cs="Times New Roman"/>
                <w:sz w:val="24"/>
                <w:szCs w:val="24"/>
              </w:rPr>
              <w:lastRenderedPageBreak/>
              <w:t>экологических факторов в риск-менеджмент хозяйствующих субъектов.</w:t>
            </w:r>
          </w:p>
        </w:tc>
        <w:tc>
          <w:tcPr>
            <w:tcW w:w="4820" w:type="dxa"/>
            <w:shd w:val="clear" w:color="auto" w:fill="auto"/>
          </w:tcPr>
          <w:p w14:paraId="20EC548E" w14:textId="77777777" w:rsidR="00527B4D" w:rsidRPr="00527B4D" w:rsidRDefault="00527B4D" w:rsidP="00952993">
            <w:pPr>
              <w:pStyle w:val="af0"/>
              <w:widowControl w:val="0"/>
              <w:numPr>
                <w:ilvl w:val="0"/>
                <w:numId w:val="5"/>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lastRenderedPageBreak/>
              <w:t>Принципы экологического развития.</w:t>
            </w:r>
          </w:p>
          <w:p w14:paraId="25749997" w14:textId="77777777" w:rsidR="00527B4D" w:rsidRPr="00527B4D" w:rsidRDefault="00527B4D" w:rsidP="00952993">
            <w:pPr>
              <w:pStyle w:val="af0"/>
              <w:widowControl w:val="0"/>
              <w:numPr>
                <w:ilvl w:val="0"/>
                <w:numId w:val="5"/>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Экологические общественные отношения.</w:t>
            </w:r>
          </w:p>
          <w:p w14:paraId="0534F835" w14:textId="77777777" w:rsidR="00527B4D" w:rsidRPr="00527B4D" w:rsidRDefault="00527B4D" w:rsidP="00952993">
            <w:pPr>
              <w:pStyle w:val="af0"/>
              <w:widowControl w:val="0"/>
              <w:numPr>
                <w:ilvl w:val="0"/>
                <w:numId w:val="5"/>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 xml:space="preserve">Стратегия социально-экономического развития России с низким уровнем </w:t>
            </w:r>
            <w:r w:rsidRPr="00527B4D">
              <w:rPr>
                <w:rFonts w:ascii="Times New Roman" w:eastAsia="Times New Roman" w:hAnsi="Times New Roman"/>
                <w:sz w:val="24"/>
                <w:szCs w:val="24"/>
                <w:lang w:eastAsia="ru-RU"/>
              </w:rPr>
              <w:lastRenderedPageBreak/>
              <w:t xml:space="preserve">парниковых газов до 2050 г. </w:t>
            </w:r>
          </w:p>
          <w:p w14:paraId="702C6A22" w14:textId="1DC0068B" w:rsidR="00527B4D" w:rsidRPr="00D1167A" w:rsidRDefault="00527B4D" w:rsidP="00952993">
            <w:pPr>
              <w:pStyle w:val="af0"/>
              <w:widowControl w:val="0"/>
              <w:tabs>
                <w:tab w:val="left" w:pos="458"/>
              </w:tabs>
              <w:spacing w:after="0" w:line="240" w:lineRule="auto"/>
              <w:ind w:left="0"/>
              <w:jc w:val="both"/>
              <w:rPr>
                <w:rFonts w:ascii="Times New Roman" w:eastAsia="Times New Roman" w:hAnsi="Times New Roman"/>
                <w:sz w:val="24"/>
                <w:szCs w:val="24"/>
                <w:lang w:eastAsia="ru-RU"/>
              </w:rPr>
            </w:pPr>
          </w:p>
        </w:tc>
        <w:tc>
          <w:tcPr>
            <w:tcW w:w="2538" w:type="dxa"/>
          </w:tcPr>
          <w:p w14:paraId="72F097C7" w14:textId="77777777"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971D0B9" w14:textId="77777777" w:rsidR="00DE657E" w:rsidRPr="00D1167A" w:rsidRDefault="00DE657E" w:rsidP="00DE657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eastAsia="ru-RU"/>
              </w:rPr>
              <w:lastRenderedPageBreak/>
              <w:t>выполнение контрольной работы.</w:t>
            </w:r>
          </w:p>
          <w:p w14:paraId="12FBB032" w14:textId="04BE0927"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27B4D" w:rsidRPr="00693AB3" w14:paraId="6E9CD90E" w14:textId="77777777" w:rsidTr="00952993">
        <w:trPr>
          <w:jc w:val="center"/>
        </w:trPr>
        <w:tc>
          <w:tcPr>
            <w:tcW w:w="2405" w:type="dxa"/>
            <w:shd w:val="clear" w:color="auto" w:fill="auto"/>
            <w:vAlign w:val="center"/>
          </w:tcPr>
          <w:p w14:paraId="7B314C85" w14:textId="6E977E1A"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lastRenderedPageBreak/>
              <w:t>Тема 2. Экологические риски хозяйствующих субъектов</w:t>
            </w:r>
          </w:p>
        </w:tc>
        <w:tc>
          <w:tcPr>
            <w:tcW w:w="4820" w:type="dxa"/>
            <w:shd w:val="clear" w:color="auto" w:fill="auto"/>
          </w:tcPr>
          <w:p w14:paraId="36BCBBE8" w14:textId="77777777" w:rsidR="00527B4D" w:rsidRPr="00527B4D" w:rsidRDefault="00527B4D" w:rsidP="00952993">
            <w:pPr>
              <w:pStyle w:val="af0"/>
              <w:widowControl w:val="0"/>
              <w:numPr>
                <w:ilvl w:val="0"/>
                <w:numId w:val="6"/>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 xml:space="preserve">Области экологического риска. </w:t>
            </w:r>
          </w:p>
          <w:p w14:paraId="299DDE50" w14:textId="5E8A7F97" w:rsidR="00527B4D" w:rsidRPr="00527B4D" w:rsidRDefault="00527B4D" w:rsidP="00952993">
            <w:pPr>
              <w:pStyle w:val="af0"/>
              <w:widowControl w:val="0"/>
              <w:numPr>
                <w:ilvl w:val="0"/>
                <w:numId w:val="6"/>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Учет региональной и отраслевой специфики экологических рисков</w:t>
            </w:r>
          </w:p>
        </w:tc>
        <w:tc>
          <w:tcPr>
            <w:tcW w:w="2538" w:type="dxa"/>
          </w:tcPr>
          <w:p w14:paraId="28665D82" w14:textId="706970A0"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C51A240" w14:textId="77777777" w:rsidR="00DE657E" w:rsidRPr="00D1167A" w:rsidRDefault="00DE657E" w:rsidP="00DE657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выполнение контрольной работы.</w:t>
            </w:r>
          </w:p>
          <w:p w14:paraId="7A1E11C6" w14:textId="2F8855D5"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27B4D" w:rsidRPr="00693AB3" w14:paraId="3895FB61" w14:textId="77777777" w:rsidTr="00952993">
        <w:trPr>
          <w:jc w:val="center"/>
        </w:trPr>
        <w:tc>
          <w:tcPr>
            <w:tcW w:w="2405" w:type="dxa"/>
            <w:shd w:val="clear" w:color="auto" w:fill="auto"/>
            <w:vAlign w:val="center"/>
          </w:tcPr>
          <w:p w14:paraId="123FDF4E" w14:textId="298D62FD"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3. Система экологического риск-менеджмента в общей системе управления рисками </w:t>
            </w:r>
            <w:r w:rsidR="00AD4911">
              <w:rPr>
                <w:rFonts w:ascii="Times New Roman" w:hAnsi="Times New Roman" w:cs="Times New Roman"/>
                <w:sz w:val="24"/>
                <w:szCs w:val="24"/>
              </w:rPr>
              <w:t>хозяйствующих субъектов</w:t>
            </w:r>
          </w:p>
        </w:tc>
        <w:tc>
          <w:tcPr>
            <w:tcW w:w="4820" w:type="dxa"/>
            <w:shd w:val="clear" w:color="auto" w:fill="auto"/>
          </w:tcPr>
          <w:p w14:paraId="68A6D272" w14:textId="77777777"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Модель PDCA как основа реализации риск-ориентированного подхода при управлении экологическими рисками. </w:t>
            </w:r>
          </w:p>
          <w:p w14:paraId="62E448C3" w14:textId="77777777"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Формирование риск-культуры корпорации на основе ESG-подхода. </w:t>
            </w:r>
          </w:p>
          <w:p w14:paraId="20B91D47" w14:textId="5AE9BDF4"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Оценка уровня зрелости системы управления экологическими рисками корпораций. </w:t>
            </w:r>
          </w:p>
          <w:p w14:paraId="7349AD96" w14:textId="196D25DB"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ESG-стандарты (глобальная инициатива по отчетности GRI, стандарты отчетности устойчивого развития SASB, раскрытие информации об углеводородных выбросах CDP, раскрытие финансовой информации, связанной с климатом TCFD). </w:t>
            </w:r>
          </w:p>
        </w:tc>
        <w:tc>
          <w:tcPr>
            <w:tcW w:w="2538" w:type="dxa"/>
          </w:tcPr>
          <w:p w14:paraId="787355B9"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7586EB6" w14:textId="77777777" w:rsidR="00DE657E" w:rsidRPr="00D1167A" w:rsidRDefault="00DE657E" w:rsidP="00DE657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выполнение контрольной работы.</w:t>
            </w:r>
          </w:p>
          <w:p w14:paraId="6C955976" w14:textId="6C028295" w:rsidR="00952993" w:rsidRPr="00D1167A" w:rsidRDefault="00952993"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27B4D" w:rsidRPr="00693AB3" w14:paraId="2C203F10" w14:textId="77777777" w:rsidTr="00952993">
        <w:trPr>
          <w:jc w:val="center"/>
        </w:trPr>
        <w:tc>
          <w:tcPr>
            <w:tcW w:w="2405" w:type="dxa"/>
            <w:shd w:val="clear" w:color="auto" w:fill="auto"/>
            <w:vAlign w:val="center"/>
          </w:tcPr>
          <w:p w14:paraId="498075C9" w14:textId="0B34B74D" w:rsidR="00527B4D" w:rsidRPr="00D1167A" w:rsidRDefault="00527B4D" w:rsidP="00527B4D">
            <w:pPr>
              <w:suppressAutoHyphens/>
              <w:spacing w:after="0" w:line="240" w:lineRule="auto"/>
              <w:jc w:val="both"/>
              <w:rPr>
                <w:rFonts w:ascii="Times New Roman" w:eastAsia="Times New Roman" w:hAnsi="Times New Roman" w:cs="Times New Roman"/>
                <w:bCs/>
                <w:sz w:val="24"/>
                <w:szCs w:val="24"/>
                <w:lang w:eastAsia="ru-RU"/>
              </w:rPr>
            </w:pPr>
            <w:r w:rsidRPr="004D0B7D">
              <w:rPr>
                <w:rFonts w:ascii="Times New Roman" w:eastAsia="Times New Roman" w:hAnsi="Times New Roman" w:cs="Times New Roman"/>
                <w:sz w:val="24"/>
                <w:szCs w:val="24"/>
                <w:lang w:eastAsia="ru-RU"/>
              </w:rPr>
              <w:t xml:space="preserve">Тема </w:t>
            </w:r>
            <w:r w:rsidR="00C93371">
              <w:rPr>
                <w:rFonts w:ascii="Times New Roman" w:eastAsia="Times New Roman" w:hAnsi="Times New Roman" w:cs="Times New Roman"/>
                <w:sz w:val="24"/>
                <w:szCs w:val="24"/>
                <w:lang w:eastAsia="ru-RU"/>
              </w:rPr>
              <w:t>4</w:t>
            </w:r>
            <w:r w:rsidRPr="004D0B7D">
              <w:rPr>
                <w:rFonts w:ascii="Times New Roman" w:eastAsia="Times New Roman" w:hAnsi="Times New Roman" w:cs="Times New Roman"/>
                <w:sz w:val="24"/>
                <w:szCs w:val="24"/>
                <w:lang w:eastAsia="ru-RU"/>
              </w:rPr>
              <w:t>.  Оценка экологических рисков</w:t>
            </w:r>
          </w:p>
        </w:tc>
        <w:tc>
          <w:tcPr>
            <w:tcW w:w="4820" w:type="dxa"/>
            <w:shd w:val="clear" w:color="auto" w:fill="auto"/>
          </w:tcPr>
          <w:p w14:paraId="59C3C3F1"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Требования кредитных организаций к экологическому сопровождению инвестиционного проекта. </w:t>
            </w:r>
          </w:p>
          <w:p w14:paraId="0FF47A88" w14:textId="77777777" w:rsid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t>Основы экологической экспертизы.</w:t>
            </w:r>
          </w:p>
          <w:p w14:paraId="60337570" w14:textId="7288BE92" w:rsidR="00527B4D" w:rsidRPr="00D1167A" w:rsidRDefault="00527B4D" w:rsidP="00952993">
            <w:pPr>
              <w:pStyle w:val="af0"/>
              <w:tabs>
                <w:tab w:val="left" w:pos="458"/>
              </w:tabs>
              <w:spacing w:after="0" w:line="240" w:lineRule="auto"/>
              <w:ind w:left="0"/>
              <w:jc w:val="both"/>
              <w:rPr>
                <w:rFonts w:ascii="Times New Roman" w:hAnsi="Times New Roman"/>
                <w:sz w:val="24"/>
              </w:rPr>
            </w:pPr>
            <w:r>
              <w:rPr>
                <w:rFonts w:ascii="Times New Roman" w:hAnsi="Times New Roman"/>
                <w:sz w:val="24"/>
              </w:rPr>
              <w:t xml:space="preserve">3. </w:t>
            </w:r>
            <w:r w:rsidRPr="00527B4D">
              <w:rPr>
                <w:rFonts w:ascii="Times New Roman" w:hAnsi="Times New Roman"/>
                <w:sz w:val="24"/>
              </w:rPr>
              <w:t>Влияние эколого-экономической экспертизы на выбор стратегии развития.</w:t>
            </w:r>
          </w:p>
        </w:tc>
        <w:tc>
          <w:tcPr>
            <w:tcW w:w="2538" w:type="dxa"/>
          </w:tcPr>
          <w:p w14:paraId="613F51F4"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75EBA6C" w14:textId="77777777" w:rsidR="00DE657E" w:rsidRPr="00D1167A" w:rsidRDefault="00DE657E" w:rsidP="00DE657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выполнение контрольной работы.</w:t>
            </w:r>
          </w:p>
          <w:p w14:paraId="312D263A" w14:textId="6254B989" w:rsidR="00952993" w:rsidRPr="00D1167A" w:rsidRDefault="00952993"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527B4D" w:rsidRPr="00693AB3" w14:paraId="1167550D" w14:textId="77777777" w:rsidTr="00952993">
        <w:trPr>
          <w:jc w:val="center"/>
        </w:trPr>
        <w:tc>
          <w:tcPr>
            <w:tcW w:w="2405" w:type="dxa"/>
            <w:shd w:val="clear" w:color="auto" w:fill="auto"/>
            <w:vAlign w:val="center"/>
          </w:tcPr>
          <w:p w14:paraId="2560659E" w14:textId="72B1A6B8" w:rsidR="00527B4D" w:rsidRPr="00D1167A" w:rsidRDefault="00527B4D" w:rsidP="00527B4D">
            <w:pPr>
              <w:suppressAutoHyphens/>
              <w:spacing w:after="0" w:line="240" w:lineRule="auto"/>
              <w:jc w:val="both"/>
              <w:rPr>
                <w:rFonts w:ascii="Times New Roman" w:eastAsia="Times New Roman" w:hAnsi="Times New Roman" w:cs="Times New Roman"/>
                <w:bCs/>
                <w:sz w:val="24"/>
                <w:szCs w:val="24"/>
                <w:lang w:eastAsia="ru-RU"/>
              </w:rPr>
            </w:pPr>
            <w:r w:rsidRPr="004D0B7D">
              <w:rPr>
                <w:rFonts w:ascii="Times New Roman" w:eastAsia="Times New Roman" w:hAnsi="Times New Roman" w:cs="Times New Roman"/>
                <w:sz w:val="24"/>
                <w:szCs w:val="24"/>
                <w:lang w:eastAsia="ru-RU"/>
              </w:rPr>
              <w:t xml:space="preserve">Тема </w:t>
            </w:r>
            <w:r w:rsidR="00C93371">
              <w:rPr>
                <w:rFonts w:ascii="Times New Roman" w:eastAsia="Times New Roman" w:hAnsi="Times New Roman" w:cs="Times New Roman"/>
                <w:sz w:val="24"/>
                <w:szCs w:val="24"/>
                <w:lang w:eastAsia="ru-RU"/>
              </w:rPr>
              <w:t>5</w:t>
            </w:r>
            <w:r w:rsidRPr="004D0B7D">
              <w:rPr>
                <w:rFonts w:ascii="Times New Roman" w:eastAsia="Times New Roman" w:hAnsi="Times New Roman" w:cs="Times New Roman"/>
                <w:sz w:val="24"/>
                <w:szCs w:val="24"/>
                <w:lang w:eastAsia="ru-RU"/>
              </w:rPr>
              <w:t>. Методы регулирования и минимизации экологических рисков</w:t>
            </w:r>
          </w:p>
        </w:tc>
        <w:tc>
          <w:tcPr>
            <w:tcW w:w="4820" w:type="dxa"/>
            <w:shd w:val="clear" w:color="auto" w:fill="auto"/>
          </w:tcPr>
          <w:p w14:paraId="745A762C"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Финансирование экологического риска и анализ эффективности методов управления. </w:t>
            </w:r>
          </w:p>
          <w:p w14:paraId="4D745AEA"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t xml:space="preserve">Процедуры экологического сопровождения хозяйственной деятельности. </w:t>
            </w:r>
          </w:p>
          <w:p w14:paraId="03D09043"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3.</w:t>
            </w:r>
            <w:r w:rsidRPr="00527B4D">
              <w:rPr>
                <w:rFonts w:ascii="Times New Roman" w:hAnsi="Times New Roman"/>
                <w:sz w:val="24"/>
              </w:rPr>
              <w:tab/>
              <w:t xml:space="preserve">Экологический мониторинг.  </w:t>
            </w:r>
          </w:p>
          <w:p w14:paraId="48664049" w14:textId="77777777" w:rsid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4.</w:t>
            </w:r>
            <w:r w:rsidRPr="00527B4D">
              <w:rPr>
                <w:rFonts w:ascii="Times New Roman" w:hAnsi="Times New Roman"/>
                <w:sz w:val="24"/>
              </w:rPr>
              <w:tab/>
              <w:t>Экологический дьюдилидженс.</w:t>
            </w:r>
          </w:p>
          <w:p w14:paraId="7E2735FC" w14:textId="0303EB4B" w:rsidR="00527B4D" w:rsidRPr="00D1167A" w:rsidRDefault="00527B4D" w:rsidP="00952993">
            <w:pPr>
              <w:pStyle w:val="af0"/>
              <w:tabs>
                <w:tab w:val="left" w:pos="458"/>
              </w:tabs>
              <w:spacing w:after="0" w:line="240" w:lineRule="auto"/>
              <w:ind w:left="0"/>
              <w:jc w:val="both"/>
              <w:rPr>
                <w:rFonts w:ascii="Times New Roman" w:hAnsi="Times New Roman"/>
                <w:sz w:val="24"/>
              </w:rPr>
            </w:pPr>
          </w:p>
        </w:tc>
        <w:tc>
          <w:tcPr>
            <w:tcW w:w="2538" w:type="dxa"/>
          </w:tcPr>
          <w:p w14:paraId="38FA658A" w14:textId="5F62C10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6C77B4F" w14:textId="77777777" w:rsidR="00DE657E" w:rsidRPr="00D1167A" w:rsidRDefault="00DE657E" w:rsidP="00DE657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Pr>
                <w:rFonts w:ascii="Times New Roman" w:eastAsia="Times New Roman" w:hAnsi="Times New Roman" w:cs="Times New Roman"/>
                <w:sz w:val="24"/>
                <w:szCs w:val="24"/>
                <w:lang w:eastAsia="ru-RU"/>
              </w:rPr>
              <w:t xml:space="preserve"> и выполнение контрольной работы.</w:t>
            </w:r>
          </w:p>
          <w:p w14:paraId="414F11B6" w14:textId="2CB92B86" w:rsidR="00527B4D" w:rsidRPr="00D1167A" w:rsidRDefault="00FB6D55"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B6D55">
              <w:rPr>
                <w:rFonts w:ascii="Times New Roman" w:eastAsia="Times New Roman" w:hAnsi="Times New Roman" w:cs="Times New Roman"/>
                <w:sz w:val="24"/>
                <w:szCs w:val="24"/>
                <w:lang w:eastAsia="ru-RU"/>
              </w:rPr>
              <w:t>.</w:t>
            </w:r>
          </w:p>
        </w:tc>
      </w:tr>
      <w:tr w:rsidR="00C93371" w:rsidRPr="00693AB3" w14:paraId="63C6767D" w14:textId="77777777" w:rsidTr="00952993">
        <w:trPr>
          <w:jc w:val="center"/>
        </w:trPr>
        <w:tc>
          <w:tcPr>
            <w:tcW w:w="2405" w:type="dxa"/>
            <w:shd w:val="clear" w:color="auto" w:fill="auto"/>
            <w:vAlign w:val="center"/>
          </w:tcPr>
          <w:p w14:paraId="4D699DF9" w14:textId="53A6955E" w:rsidR="00C93371" w:rsidRPr="004D0B7D" w:rsidRDefault="00C93371" w:rsidP="00C93371">
            <w:pPr>
              <w:suppressAutoHyphen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w:t>
            </w:r>
            <w:r>
              <w:rPr>
                <w:rFonts w:ascii="Times New Roman" w:hAnsi="Times New Roman" w:cs="Times New Roman"/>
                <w:sz w:val="24"/>
                <w:szCs w:val="24"/>
              </w:rPr>
              <w:t>6</w:t>
            </w:r>
            <w:r w:rsidRPr="00671EA2">
              <w:rPr>
                <w:rFonts w:ascii="Times New Roman" w:hAnsi="Times New Roman" w:cs="Times New Roman"/>
                <w:sz w:val="24"/>
                <w:szCs w:val="24"/>
              </w:rPr>
              <w:t xml:space="preserve">. Разработка и реализация стратегии </w:t>
            </w:r>
            <w:r w:rsidR="003817C8">
              <w:rPr>
                <w:rFonts w:ascii="Times New Roman" w:hAnsi="Times New Roman" w:cs="Times New Roman"/>
                <w:sz w:val="24"/>
                <w:szCs w:val="24"/>
              </w:rPr>
              <w:t>хозяйствующих субъектов</w:t>
            </w:r>
            <w:r w:rsidRPr="00671EA2">
              <w:rPr>
                <w:rFonts w:ascii="Times New Roman" w:hAnsi="Times New Roman" w:cs="Times New Roman"/>
                <w:sz w:val="24"/>
                <w:szCs w:val="24"/>
              </w:rPr>
              <w:t xml:space="preserve"> с учетом экологических рисков</w:t>
            </w:r>
          </w:p>
        </w:tc>
        <w:tc>
          <w:tcPr>
            <w:tcW w:w="4820" w:type="dxa"/>
            <w:shd w:val="clear" w:color="auto" w:fill="auto"/>
          </w:tcPr>
          <w:p w14:paraId="1E1C0F8E" w14:textId="77777777"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ESG – банкинг. Принципы ответственного банкинга.  </w:t>
            </w:r>
          </w:p>
          <w:p w14:paraId="358D84D8" w14:textId="77777777"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r>
            <w:bookmarkStart w:id="33" w:name="_Hlk118835110"/>
            <w:r w:rsidRPr="00527B4D">
              <w:rPr>
                <w:rFonts w:ascii="Times New Roman" w:hAnsi="Times New Roman"/>
                <w:sz w:val="24"/>
              </w:rPr>
              <w:t xml:space="preserve">Стратегия и бизнес-модель ESG-банкинга. Управление рисками и капиталом в соответствии с ESG-принципами. </w:t>
            </w:r>
          </w:p>
          <w:p w14:paraId="112E11AD" w14:textId="77777777"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3.</w:t>
            </w:r>
            <w:r w:rsidRPr="00527B4D">
              <w:rPr>
                <w:rFonts w:ascii="Times New Roman" w:hAnsi="Times New Roman"/>
                <w:sz w:val="24"/>
              </w:rPr>
              <w:tab/>
              <w:t>Внутренний аудит и комплаенс в ESG-банкинге.</w:t>
            </w:r>
          </w:p>
          <w:bookmarkEnd w:id="33"/>
          <w:p w14:paraId="67DE3EFC" w14:textId="2F68C24F"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4.</w:t>
            </w:r>
            <w:r w:rsidRPr="00527B4D">
              <w:rPr>
                <w:rFonts w:ascii="Times New Roman" w:hAnsi="Times New Roman"/>
                <w:sz w:val="24"/>
              </w:rPr>
              <w:tab/>
              <w:t>Стресс-тестирование ESG-факторов.</w:t>
            </w:r>
          </w:p>
        </w:tc>
        <w:tc>
          <w:tcPr>
            <w:tcW w:w="2538" w:type="dxa"/>
          </w:tcPr>
          <w:p w14:paraId="60F32DD5" w14:textId="0CD92289" w:rsidR="00C93371" w:rsidRDefault="00C93371"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10EA4AF" w14:textId="4ACBA5D3" w:rsidR="00952993" w:rsidRPr="00D1167A" w:rsidRDefault="00952993"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sidR="00FB6D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w:t>
            </w:r>
            <w:r w:rsidR="00FB6D55">
              <w:rPr>
                <w:rFonts w:ascii="Times New Roman" w:eastAsia="Times New Roman" w:hAnsi="Times New Roman" w:cs="Times New Roman"/>
                <w:sz w:val="24"/>
                <w:szCs w:val="24"/>
                <w:lang w:eastAsia="ru-RU"/>
              </w:rPr>
              <w:t>выполнение</w:t>
            </w:r>
            <w:r>
              <w:rPr>
                <w:rFonts w:ascii="Times New Roman" w:eastAsia="Times New Roman" w:hAnsi="Times New Roman" w:cs="Times New Roman"/>
                <w:sz w:val="24"/>
                <w:szCs w:val="24"/>
                <w:lang w:eastAsia="ru-RU"/>
              </w:rPr>
              <w:t xml:space="preserve"> </w:t>
            </w:r>
            <w:r w:rsidR="00DE657E">
              <w:rPr>
                <w:rFonts w:ascii="Times New Roman" w:eastAsia="Times New Roman" w:hAnsi="Times New Roman" w:cs="Times New Roman"/>
                <w:sz w:val="24"/>
                <w:szCs w:val="24"/>
                <w:lang w:eastAsia="ru-RU"/>
              </w:rPr>
              <w:t>контрольной</w:t>
            </w:r>
            <w:r>
              <w:rPr>
                <w:rFonts w:ascii="Times New Roman" w:eastAsia="Times New Roman" w:hAnsi="Times New Roman" w:cs="Times New Roman"/>
                <w:sz w:val="24"/>
                <w:szCs w:val="24"/>
                <w:lang w:eastAsia="ru-RU"/>
              </w:rPr>
              <w:t xml:space="preserve"> работы.</w:t>
            </w:r>
          </w:p>
          <w:p w14:paraId="5423281B" w14:textId="77777777" w:rsidR="00C93371" w:rsidRPr="00D1167A" w:rsidRDefault="00C93371"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49893CD7" w14:textId="77777777" w:rsidR="003817C8" w:rsidRDefault="003817C8" w:rsidP="001B1EEE">
      <w:pPr>
        <w:keepNext/>
        <w:keepLines/>
        <w:spacing w:before="120" w:after="120" w:line="240" w:lineRule="auto"/>
        <w:jc w:val="center"/>
        <w:rPr>
          <w:rFonts w:ascii="Times New Roman" w:eastAsia="Times New Roman" w:hAnsi="Times New Roman" w:cs="Times New Roman"/>
          <w:b/>
          <w:bCs/>
          <w:sz w:val="28"/>
          <w:szCs w:val="28"/>
        </w:rPr>
      </w:pPr>
      <w:bookmarkStart w:id="34" w:name="_Toc506804993"/>
      <w:bookmarkStart w:id="35" w:name="_Toc517734276"/>
      <w:bookmarkStart w:id="36" w:name="_Toc467843142"/>
      <w:bookmarkStart w:id="37" w:name="_Toc487313752"/>
    </w:p>
    <w:p w14:paraId="7BA6EFA7" w14:textId="77777777" w:rsidR="003817C8" w:rsidRDefault="003817C8" w:rsidP="001B1EEE">
      <w:pPr>
        <w:keepNext/>
        <w:keepLines/>
        <w:spacing w:before="120" w:after="120" w:line="240" w:lineRule="auto"/>
        <w:jc w:val="center"/>
        <w:rPr>
          <w:rFonts w:ascii="Times New Roman" w:eastAsia="Times New Roman" w:hAnsi="Times New Roman" w:cs="Times New Roman"/>
          <w:b/>
          <w:bCs/>
          <w:sz w:val="28"/>
          <w:szCs w:val="28"/>
        </w:rPr>
      </w:pPr>
    </w:p>
    <w:p w14:paraId="5399F02F" w14:textId="30EFD40E"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4"/>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5"/>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6BE758B5"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w:t>
      </w:r>
      <w:r w:rsidR="0086543E">
        <w:rPr>
          <w:rFonts w:ascii="Times New Roman" w:eastAsia="Times New Roman" w:hAnsi="Times New Roman" w:cs="Times New Roman"/>
          <w:sz w:val="28"/>
          <w:szCs w:val="28"/>
          <w:lang w:eastAsia="ru-RU"/>
        </w:rPr>
        <w:t xml:space="preserve"> </w:t>
      </w:r>
      <w:r w:rsidRPr="002E39D2">
        <w:rPr>
          <w:rFonts w:ascii="Times New Roman" w:eastAsia="Times New Roman" w:hAnsi="Times New Roman" w:cs="Times New Roman"/>
          <w:sz w:val="28"/>
          <w:szCs w:val="28"/>
          <w:lang w:eastAsia="ru-RU"/>
        </w:rPr>
        <w:t xml:space="preserve">выполнение </w:t>
      </w:r>
      <w:r w:rsidR="002A38BD">
        <w:rPr>
          <w:rFonts w:ascii="Times New Roman" w:eastAsia="Times New Roman" w:hAnsi="Times New Roman" w:cs="Times New Roman"/>
          <w:sz w:val="28"/>
          <w:szCs w:val="28"/>
          <w:lang w:eastAsia="ru-RU"/>
        </w:rPr>
        <w:t>проектной работы</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5C0F705A"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2A38BD">
        <w:rPr>
          <w:rFonts w:ascii="Times New Roman" w:eastAsia="Times New Roman" w:hAnsi="Times New Roman" w:cs="Times New Roman"/>
          <w:sz w:val="28"/>
          <w:szCs w:val="28"/>
          <w:lang w:eastAsia="ru-RU"/>
        </w:rPr>
        <w:t xml:space="preserve">выполнение </w:t>
      </w:r>
      <w:r w:rsidR="00DE657E">
        <w:rPr>
          <w:rFonts w:ascii="Times New Roman" w:eastAsia="Times New Roman" w:hAnsi="Times New Roman" w:cs="Times New Roman"/>
          <w:sz w:val="28"/>
          <w:szCs w:val="28"/>
          <w:lang w:eastAsia="ru-RU"/>
        </w:rPr>
        <w:t>контрольной</w:t>
      </w:r>
      <w:r w:rsidR="002A38BD">
        <w:rPr>
          <w:rFonts w:ascii="Times New Roman" w:eastAsia="Times New Roman" w:hAnsi="Times New Roman" w:cs="Times New Roman"/>
          <w:sz w:val="28"/>
          <w:szCs w:val="28"/>
          <w:lang w:eastAsia="ru-RU"/>
        </w:rPr>
        <w:t xml:space="preserve">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4367"/>
        <w:gridCol w:w="3698"/>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DE657E">
        <w:trPr>
          <w:trHeight w:val="120"/>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09BC891C" w:rsidR="00C0065B" w:rsidRPr="00C0065B" w:rsidRDefault="00C0065B" w:rsidP="00DE657E">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Зачет</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10"/>
      </w:tblGrid>
      <w:tr w:rsidR="00E6328B" w:rsidRPr="00693AB3" w14:paraId="08E73964" w14:textId="77777777" w:rsidTr="0086543E">
        <w:tc>
          <w:tcPr>
            <w:tcW w:w="6975" w:type="dxa"/>
          </w:tcPr>
          <w:p w14:paraId="37D3F91A"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Формы текущего контроля</w:t>
            </w:r>
          </w:p>
        </w:tc>
        <w:tc>
          <w:tcPr>
            <w:tcW w:w="2410" w:type="dxa"/>
          </w:tcPr>
          <w:p w14:paraId="5A083BB3"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Количество баллов</w:t>
            </w:r>
          </w:p>
        </w:tc>
      </w:tr>
      <w:tr w:rsidR="00E6328B" w:rsidRPr="00693AB3" w14:paraId="03E3A6D4" w14:textId="77777777" w:rsidTr="0086543E">
        <w:tc>
          <w:tcPr>
            <w:tcW w:w="6975" w:type="dxa"/>
          </w:tcPr>
          <w:p w14:paraId="2991725E"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410" w:type="dxa"/>
          </w:tcPr>
          <w:p w14:paraId="4BDD4D19"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214EDDC9" w14:textId="77777777" w:rsidTr="0086543E">
        <w:tc>
          <w:tcPr>
            <w:tcW w:w="6975" w:type="dxa"/>
          </w:tcPr>
          <w:p w14:paraId="4F83D853"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Посещение</w:t>
            </w:r>
          </w:p>
        </w:tc>
        <w:tc>
          <w:tcPr>
            <w:tcW w:w="2410" w:type="dxa"/>
          </w:tcPr>
          <w:p w14:paraId="100EC2AB"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6</w:t>
            </w:r>
          </w:p>
        </w:tc>
      </w:tr>
      <w:tr w:rsidR="00E6328B" w:rsidRPr="00693AB3" w14:paraId="76D57362" w14:textId="77777777" w:rsidTr="0086543E">
        <w:tc>
          <w:tcPr>
            <w:tcW w:w="6975" w:type="dxa"/>
          </w:tcPr>
          <w:p w14:paraId="699F1C51" w14:textId="0B9B1CB5" w:rsidR="00E6328B" w:rsidRPr="0086543E" w:rsidRDefault="00E6328B" w:rsidP="00073F27">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410" w:type="dxa"/>
          </w:tcPr>
          <w:p w14:paraId="180E476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09936D80" w14:textId="77777777" w:rsidTr="0086543E">
        <w:tc>
          <w:tcPr>
            <w:tcW w:w="6975" w:type="dxa"/>
          </w:tcPr>
          <w:p w14:paraId="75B86F4F" w14:textId="4078FCF6" w:rsidR="00E6328B" w:rsidRPr="0086543E" w:rsidRDefault="00DE657E"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Контрольная работа </w:t>
            </w:r>
          </w:p>
        </w:tc>
        <w:tc>
          <w:tcPr>
            <w:tcW w:w="2410" w:type="dxa"/>
          </w:tcPr>
          <w:p w14:paraId="3F931B8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10</w:t>
            </w:r>
          </w:p>
        </w:tc>
      </w:tr>
      <w:tr w:rsidR="00E6328B" w:rsidRPr="00E6328B" w14:paraId="20603EB8" w14:textId="77777777" w:rsidTr="0086543E">
        <w:tc>
          <w:tcPr>
            <w:tcW w:w="6975" w:type="dxa"/>
          </w:tcPr>
          <w:p w14:paraId="77DC731B"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Итого</w:t>
            </w:r>
          </w:p>
        </w:tc>
        <w:tc>
          <w:tcPr>
            <w:tcW w:w="2410" w:type="dxa"/>
          </w:tcPr>
          <w:p w14:paraId="5F38C812"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5F4DD7" w:rsidRDefault="00C0065B" w:rsidP="00C0065B">
      <w:pPr>
        <w:spacing w:after="0" w:line="240" w:lineRule="auto"/>
        <w:jc w:val="center"/>
        <w:rPr>
          <w:rFonts w:ascii="Times New Roman" w:eastAsia="Times New Roman" w:hAnsi="Times New Roman" w:cs="Times New Roman"/>
          <w:b/>
          <w:sz w:val="28"/>
          <w:szCs w:val="24"/>
          <w:lang w:eastAsia="ru-RU"/>
        </w:rPr>
      </w:pPr>
      <w:r w:rsidRPr="005F4DD7">
        <w:rPr>
          <w:rFonts w:ascii="Times New Roman" w:eastAsia="Times New Roman" w:hAnsi="Times New Roman" w:cs="Times New Roman"/>
          <w:b/>
          <w:sz w:val="28"/>
          <w:szCs w:val="28"/>
          <w:lang w:eastAsia="ru-RU"/>
        </w:rPr>
        <w:t xml:space="preserve">Примерные вопросы для научных дискуссий, </w:t>
      </w:r>
      <w:r w:rsidRPr="005F4DD7">
        <w:rPr>
          <w:rFonts w:ascii="Times New Roman" w:eastAsia="Times New Roman" w:hAnsi="Times New Roman" w:cs="Times New Roman"/>
          <w:b/>
          <w:sz w:val="28"/>
          <w:szCs w:val="24"/>
          <w:lang w:eastAsia="ru-RU"/>
        </w:rPr>
        <w:t>докладов и презентаций</w:t>
      </w:r>
    </w:p>
    <w:p w14:paraId="60576416" w14:textId="4CEFAC0E" w:rsidR="00B155EA"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hAnsi="Times New Roman"/>
          <w:sz w:val="28"/>
          <w:szCs w:val="28"/>
        </w:rPr>
      </w:pPr>
      <w:r w:rsidRPr="005F4DD7">
        <w:rPr>
          <w:rFonts w:ascii="Times New Roman" w:hAnsi="Times New Roman"/>
          <w:sz w:val="28"/>
          <w:szCs w:val="28"/>
        </w:rPr>
        <w:t xml:space="preserve">Основные </w:t>
      </w:r>
      <w:r w:rsidR="006D356F" w:rsidRPr="005F4DD7">
        <w:rPr>
          <w:rFonts w:ascii="Times New Roman" w:hAnsi="Times New Roman"/>
          <w:sz w:val="28"/>
          <w:szCs w:val="28"/>
        </w:rPr>
        <w:t>глобальные экологические проблемы</w:t>
      </w:r>
    </w:p>
    <w:p w14:paraId="48A36F5F" w14:textId="77777777" w:rsidR="00FA74A1" w:rsidRPr="005F4DD7" w:rsidRDefault="005B5464"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риски национальной экономики и инструменты их миним</w:t>
      </w:r>
      <w:r w:rsidR="00FA74A1" w:rsidRPr="005F4DD7">
        <w:rPr>
          <w:rFonts w:ascii="Times New Roman" w:eastAsia="Times New Roman" w:hAnsi="Times New Roman"/>
          <w:sz w:val="28"/>
          <w:szCs w:val="28"/>
        </w:rPr>
        <w:t>изации</w:t>
      </w:r>
    </w:p>
    <w:p w14:paraId="7CD6136D" w14:textId="40F46C6C" w:rsidR="00FA74A1"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проблемы России в цифрах и фактах</w:t>
      </w:r>
    </w:p>
    <w:p w14:paraId="56418FB8" w14:textId="6BB730FC" w:rsidR="00FA74A1"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Технологические и цифровые инновации как инструменты минимизации экологических рисков</w:t>
      </w:r>
    </w:p>
    <w:bookmarkEnd w:id="36"/>
    <w:bookmarkEnd w:id="37"/>
    <w:p w14:paraId="1ADD4ED3" w14:textId="7A8C5A31" w:rsidR="0061402C" w:rsidRPr="005F4DD7" w:rsidRDefault="005B5464"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Экологический комплаенс и экологический Due Diligence – новые направления экологического риск-менеджмента</w:t>
      </w:r>
    </w:p>
    <w:p w14:paraId="756D1038" w14:textId="3C92CC8C" w:rsidR="00FA74A1" w:rsidRPr="005F4DD7" w:rsidRDefault="00FA74A1" w:rsidP="007F515E">
      <w:pPr>
        <w:pStyle w:val="af0"/>
        <w:numPr>
          <w:ilvl w:val="0"/>
          <w:numId w:val="17"/>
        </w:numPr>
        <w:tabs>
          <w:tab w:val="left" w:pos="1276"/>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Экологическое мышление и культура индивида</w:t>
      </w:r>
    </w:p>
    <w:p w14:paraId="66BDF9B0" w14:textId="0FB12772" w:rsidR="00FA74A1" w:rsidRPr="005F4DD7" w:rsidRDefault="00FA74A1" w:rsidP="007F515E">
      <w:pPr>
        <w:pStyle w:val="af0"/>
        <w:numPr>
          <w:ilvl w:val="0"/>
          <w:numId w:val="17"/>
        </w:numPr>
        <w:tabs>
          <w:tab w:val="left" w:pos="1276"/>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 xml:space="preserve">Приемлемый экологический риск </w:t>
      </w:r>
      <w:r w:rsidRPr="005F4DD7">
        <w:rPr>
          <w:rFonts w:ascii="Times New Roman" w:hAnsi="Times New Roman"/>
          <w:color w:val="000000"/>
          <w:sz w:val="28"/>
          <w:szCs w:val="28"/>
          <w:lang w:val="en-IE"/>
        </w:rPr>
        <w:t>VS</w:t>
      </w:r>
      <w:r w:rsidRPr="005F4DD7">
        <w:rPr>
          <w:rFonts w:ascii="Times New Roman" w:hAnsi="Times New Roman"/>
          <w:color w:val="000000"/>
          <w:sz w:val="28"/>
          <w:szCs w:val="28"/>
        </w:rPr>
        <w:t xml:space="preserve"> нулевой экологический риск </w:t>
      </w:r>
    </w:p>
    <w:p w14:paraId="1A42E714" w14:textId="2E9671CF" w:rsidR="00FA74A1" w:rsidRDefault="00FA74A1"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Реализации модели </w:t>
      </w:r>
      <w:r w:rsidRPr="005F4DD7">
        <w:rPr>
          <w:rFonts w:ascii="Times New Roman" w:eastAsia="Times New Roman" w:hAnsi="Times New Roman"/>
          <w:sz w:val="28"/>
          <w:szCs w:val="28"/>
          <w:lang w:val="en-US" w:eastAsia="ru-RU"/>
        </w:rPr>
        <w:t>PDCA</w:t>
      </w:r>
      <w:r w:rsidRPr="005F4DD7">
        <w:rPr>
          <w:rFonts w:ascii="Times New Roman" w:eastAsia="Times New Roman" w:hAnsi="Times New Roman"/>
          <w:sz w:val="28"/>
          <w:szCs w:val="28"/>
          <w:lang w:eastAsia="ru-RU"/>
        </w:rPr>
        <w:t xml:space="preserve"> в практике экологического риск-менеджмента</w:t>
      </w:r>
    </w:p>
    <w:p w14:paraId="5C98CDFE" w14:textId="555FEEBA" w:rsidR="005F4DD7" w:rsidRDefault="005F4DD7"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Зеленые облигации и биржевые индексы устойчивого развития</w:t>
      </w:r>
    </w:p>
    <w:p w14:paraId="5C563FAB" w14:textId="2B8F7848"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lastRenderedPageBreak/>
        <w:t>Финансирование экологического риска и анализ эффективности методов управления</w:t>
      </w:r>
    </w:p>
    <w:p w14:paraId="143E0B73" w14:textId="2BC9AA97"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Формирование риск-культуры корпорации на основе ESG-подхода </w:t>
      </w:r>
    </w:p>
    <w:p w14:paraId="2B49F12D" w14:textId="735C021B"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Оценка уровня зрелости системы управления экологическими рисками корпораций</w:t>
      </w:r>
    </w:p>
    <w:p w14:paraId="3A0628E4" w14:textId="0F18F6B5"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ESG-стандарты</w:t>
      </w:r>
      <w:r>
        <w:rPr>
          <w:rFonts w:ascii="Times New Roman" w:eastAsia="Times New Roman" w:hAnsi="Times New Roman"/>
          <w:sz w:val="28"/>
          <w:szCs w:val="28"/>
          <w:lang w:eastAsia="ru-RU"/>
        </w:rPr>
        <w:t xml:space="preserve"> и особенности их применения в практике хозяйственной деятельности корпораций </w:t>
      </w:r>
      <w:r w:rsidRPr="00971DE3">
        <w:rPr>
          <w:rFonts w:ascii="Times New Roman" w:eastAsia="Times New Roman" w:hAnsi="Times New Roman"/>
          <w:sz w:val="28"/>
          <w:szCs w:val="28"/>
          <w:lang w:eastAsia="ru-RU"/>
        </w:rPr>
        <w:t>(глобальная инициатива по отчетности GRI, стандарты отчетности устойчивого развития SASB, раскрытие информации об углеводородных выбросах CDP, раскрытие финансовой информации, связанной с климатом TCFD)</w:t>
      </w:r>
    </w:p>
    <w:p w14:paraId="76F019E1" w14:textId="77777777"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Требования кредитных организаций к экологическому сопровождению инвестиционного проекта. </w:t>
      </w:r>
    </w:p>
    <w:p w14:paraId="7B951719" w14:textId="47274126"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Влияние эколого-экономической экспертизы на выбор стратегии развития</w:t>
      </w:r>
      <w:r>
        <w:rPr>
          <w:rFonts w:ascii="Times New Roman" w:eastAsia="Times New Roman" w:hAnsi="Times New Roman"/>
          <w:sz w:val="28"/>
          <w:szCs w:val="28"/>
          <w:lang w:eastAsia="ru-RU"/>
        </w:rPr>
        <w:t xml:space="preserve"> корпорации </w:t>
      </w:r>
    </w:p>
    <w:p w14:paraId="3E95E9EC" w14:textId="77777777"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Стратегия и бизнес-модель ESG-банкинга. </w:t>
      </w:r>
    </w:p>
    <w:p w14:paraId="3F77EB02" w14:textId="639524E5"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Управление рисками и капиталом</w:t>
      </w:r>
      <w:r>
        <w:rPr>
          <w:rFonts w:ascii="Times New Roman" w:eastAsia="Times New Roman" w:hAnsi="Times New Roman"/>
          <w:sz w:val="28"/>
          <w:szCs w:val="28"/>
          <w:lang w:eastAsia="ru-RU"/>
        </w:rPr>
        <w:t xml:space="preserve"> банка </w:t>
      </w:r>
      <w:r w:rsidRPr="00971DE3">
        <w:rPr>
          <w:rFonts w:ascii="Times New Roman" w:eastAsia="Times New Roman" w:hAnsi="Times New Roman"/>
          <w:sz w:val="28"/>
          <w:szCs w:val="28"/>
          <w:lang w:eastAsia="ru-RU"/>
        </w:rPr>
        <w:t xml:space="preserve">в соответствии с ESG-принципами. </w:t>
      </w:r>
    </w:p>
    <w:p w14:paraId="47FB1F47" w14:textId="690C367C"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Внутренний аудит и комплаенс в ESG-банкинге.</w:t>
      </w:r>
    </w:p>
    <w:p w14:paraId="68F69AEA" w14:textId="344FF385" w:rsidR="00971DE3" w:rsidRPr="00971DE3" w:rsidRDefault="00971DE3"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Экологические общественные отношения.</w:t>
      </w:r>
    </w:p>
    <w:p w14:paraId="7A3E0902" w14:textId="3FF9B60F" w:rsidR="00971DE3" w:rsidRDefault="00971DE3"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Учет региональной и отраслевой специфики экологических рисков</w:t>
      </w:r>
    </w:p>
    <w:p w14:paraId="69CA2F92" w14:textId="27002970" w:rsidR="007F515E" w:rsidRDefault="007F515E"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7F515E">
        <w:rPr>
          <w:rFonts w:ascii="Times New Roman" w:eastAsia="Times New Roman" w:hAnsi="Times New Roman"/>
          <w:sz w:val="28"/>
          <w:szCs w:val="28"/>
          <w:lang w:eastAsia="ru-RU"/>
        </w:rPr>
        <w:t>Механизмы учета</w:t>
      </w:r>
      <w:r>
        <w:rPr>
          <w:rFonts w:ascii="Times New Roman" w:eastAsia="Times New Roman" w:hAnsi="Times New Roman"/>
          <w:sz w:val="28"/>
          <w:szCs w:val="28"/>
          <w:lang w:eastAsia="ru-RU"/>
        </w:rPr>
        <w:t>, регулирования</w:t>
      </w:r>
      <w:r w:rsidRPr="007F515E">
        <w:rPr>
          <w:rFonts w:ascii="Times New Roman" w:eastAsia="Times New Roman" w:hAnsi="Times New Roman"/>
          <w:sz w:val="28"/>
          <w:szCs w:val="28"/>
          <w:lang w:eastAsia="ru-RU"/>
        </w:rPr>
        <w:t xml:space="preserve"> и снижения углеродного следа</w:t>
      </w:r>
    </w:p>
    <w:p w14:paraId="0C9B82CC" w14:textId="1AD6A2C2" w:rsidR="007F515E" w:rsidRPr="00971DE3" w:rsidRDefault="007F515E"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7F515E">
        <w:rPr>
          <w:rFonts w:ascii="Times New Roman" w:eastAsia="Times New Roman" w:hAnsi="Times New Roman"/>
          <w:sz w:val="28"/>
          <w:szCs w:val="28"/>
          <w:lang w:eastAsia="ru-RU"/>
        </w:rPr>
        <w:t xml:space="preserve">Функции организационной структуры в части управления </w:t>
      </w:r>
      <w:r>
        <w:rPr>
          <w:rFonts w:ascii="Times New Roman" w:eastAsia="Times New Roman" w:hAnsi="Times New Roman"/>
          <w:sz w:val="28"/>
          <w:szCs w:val="28"/>
          <w:lang w:eastAsia="ru-RU"/>
        </w:rPr>
        <w:t xml:space="preserve">экологическими </w:t>
      </w:r>
      <w:r w:rsidRPr="007F515E">
        <w:rPr>
          <w:rFonts w:ascii="Times New Roman" w:eastAsia="Times New Roman" w:hAnsi="Times New Roman"/>
          <w:sz w:val="28"/>
          <w:szCs w:val="28"/>
          <w:lang w:eastAsia="ru-RU"/>
        </w:rPr>
        <w:t>рисками</w:t>
      </w:r>
    </w:p>
    <w:p w14:paraId="7210B81D" w14:textId="77777777" w:rsidR="005B5464" w:rsidRPr="00FA74A1" w:rsidRDefault="005B5464"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66195935" w14:textId="77777777" w:rsidR="00952993" w:rsidRDefault="00952993" w:rsidP="00952993">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8" w:name="_Toc515227234"/>
      <w:bookmarkStart w:id="39" w:name="_Toc73619800"/>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58033CC" w14:textId="77777777" w:rsidR="00952993" w:rsidRDefault="00952993" w:rsidP="00952993">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1. </w:t>
      </w:r>
    </w:p>
    <w:p w14:paraId="52500861" w14:textId="77777777" w:rsidR="00952993" w:rsidRPr="008E58CC"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На предприятии ре</w:t>
      </w:r>
      <w:r w:rsidRPr="008E58CC">
        <w:rPr>
          <w:rFonts w:ascii="Times New Roman" w:eastAsia="Times New Roman" w:hAnsi="Times New Roman" w:cs="Times New Roman"/>
          <w:sz w:val="28"/>
          <w:szCs w:val="28"/>
          <w:lang w:eastAsia="ru-RU"/>
        </w:rPr>
        <w:softHyphen/>
        <w:t>ше</w:t>
      </w:r>
      <w:r w:rsidRPr="008E58CC">
        <w:rPr>
          <w:rFonts w:ascii="Times New Roman" w:eastAsia="Times New Roman" w:hAnsi="Times New Roman" w:cs="Times New Roman"/>
          <w:sz w:val="28"/>
          <w:szCs w:val="28"/>
          <w:lang w:eastAsia="ru-RU"/>
        </w:rPr>
        <w:softHyphen/>
        <w:t>но рас</w:t>
      </w:r>
      <w:r w:rsidRPr="008E58CC">
        <w:rPr>
          <w:rFonts w:ascii="Times New Roman" w:eastAsia="Times New Roman" w:hAnsi="Times New Roman" w:cs="Times New Roman"/>
          <w:sz w:val="28"/>
          <w:szCs w:val="28"/>
          <w:lang w:eastAsia="ru-RU"/>
        </w:rPr>
        <w:softHyphen/>
        <w:t>смот</w:t>
      </w:r>
      <w:r w:rsidRPr="008E58CC">
        <w:rPr>
          <w:rFonts w:ascii="Times New Roman" w:eastAsia="Times New Roman" w:hAnsi="Times New Roman" w:cs="Times New Roman"/>
          <w:sz w:val="28"/>
          <w:szCs w:val="28"/>
          <w:lang w:eastAsia="ru-RU"/>
        </w:rPr>
        <w:softHyphen/>
        <w:t>реть про</w:t>
      </w:r>
      <w:r w:rsidRPr="008E58CC">
        <w:rPr>
          <w:rFonts w:ascii="Times New Roman" w:eastAsia="Times New Roman" w:hAnsi="Times New Roman" w:cs="Times New Roman"/>
          <w:sz w:val="28"/>
          <w:szCs w:val="28"/>
          <w:lang w:eastAsia="ru-RU"/>
        </w:rPr>
        <w:softHyphen/>
        <w:t>ект вы</w:t>
      </w:r>
      <w:r w:rsidRPr="008E58CC">
        <w:rPr>
          <w:rFonts w:ascii="Times New Roman" w:eastAsia="Times New Roman" w:hAnsi="Times New Roman" w:cs="Times New Roman"/>
          <w:sz w:val="28"/>
          <w:szCs w:val="28"/>
          <w:lang w:eastAsia="ru-RU"/>
        </w:rPr>
        <w:softHyphen/>
        <w:t>пус</w:t>
      </w:r>
      <w:r w:rsidRPr="008E58CC">
        <w:rPr>
          <w:rFonts w:ascii="Times New Roman" w:eastAsia="Times New Roman" w:hAnsi="Times New Roman" w:cs="Times New Roman"/>
          <w:sz w:val="28"/>
          <w:szCs w:val="28"/>
          <w:lang w:eastAsia="ru-RU"/>
        </w:rPr>
        <w:softHyphen/>
        <w:t>ка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ции, для че</w:t>
      </w:r>
      <w:r w:rsidRPr="008E58CC">
        <w:rPr>
          <w:rFonts w:ascii="Times New Roman" w:eastAsia="Times New Roman" w:hAnsi="Times New Roman" w:cs="Times New Roman"/>
          <w:sz w:val="28"/>
          <w:szCs w:val="28"/>
          <w:lang w:eastAsia="ru-RU"/>
        </w:rPr>
        <w:softHyphen/>
        <w:t>го не</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хо</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мо при</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ре</w:t>
      </w:r>
      <w:r w:rsidRPr="008E58CC">
        <w:rPr>
          <w:rFonts w:ascii="Times New Roman" w:eastAsia="Times New Roman" w:hAnsi="Times New Roman" w:cs="Times New Roman"/>
          <w:sz w:val="28"/>
          <w:szCs w:val="28"/>
          <w:lang w:eastAsia="ru-RU"/>
        </w:rPr>
        <w:softHyphen/>
        <w:t>сти за счет кре</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та бан</w:t>
      </w:r>
      <w:r w:rsidRPr="008E58CC">
        <w:rPr>
          <w:rFonts w:ascii="Times New Roman" w:eastAsia="Times New Roman" w:hAnsi="Times New Roman" w:cs="Times New Roman"/>
          <w:sz w:val="28"/>
          <w:szCs w:val="28"/>
          <w:lang w:eastAsia="ru-RU"/>
        </w:rPr>
        <w:softHyphen/>
        <w:t>ка тех</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ло</w:t>
      </w:r>
      <w:r w:rsidRPr="008E58CC">
        <w:rPr>
          <w:rFonts w:ascii="Times New Roman" w:eastAsia="Times New Roman" w:hAnsi="Times New Roman" w:cs="Times New Roman"/>
          <w:sz w:val="28"/>
          <w:szCs w:val="28"/>
          <w:lang w:eastAsia="ru-RU"/>
        </w:rPr>
        <w:softHyphen/>
        <w:t>ги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скую ли</w:t>
      </w:r>
      <w:r w:rsidRPr="008E58CC">
        <w:rPr>
          <w:rFonts w:ascii="Times New Roman" w:eastAsia="Times New Roman" w:hAnsi="Times New Roman" w:cs="Times New Roman"/>
          <w:sz w:val="28"/>
          <w:szCs w:val="28"/>
          <w:lang w:eastAsia="ru-RU"/>
        </w:rPr>
        <w:softHyphen/>
        <w:t>нию за 4500 тыс. руб.  под 14 % го</w:t>
      </w:r>
      <w:r w:rsidRPr="008E58CC">
        <w:rPr>
          <w:rFonts w:ascii="Times New Roman" w:eastAsia="Times New Roman" w:hAnsi="Times New Roman" w:cs="Times New Roman"/>
          <w:sz w:val="28"/>
          <w:szCs w:val="28"/>
          <w:lang w:eastAsia="ru-RU"/>
        </w:rPr>
        <w:softHyphen/>
        <w:t>до</w:t>
      </w:r>
      <w:r w:rsidRPr="008E58CC">
        <w:rPr>
          <w:rFonts w:ascii="Times New Roman" w:eastAsia="Times New Roman" w:hAnsi="Times New Roman" w:cs="Times New Roman"/>
          <w:sz w:val="28"/>
          <w:szCs w:val="28"/>
          <w:lang w:eastAsia="ru-RU"/>
        </w:rPr>
        <w:softHyphen/>
        <w:t>вых сро</w:t>
      </w:r>
      <w:r w:rsidRPr="008E58CC">
        <w:rPr>
          <w:rFonts w:ascii="Times New Roman" w:eastAsia="Times New Roman" w:hAnsi="Times New Roman" w:cs="Times New Roman"/>
          <w:sz w:val="28"/>
          <w:szCs w:val="28"/>
          <w:lang w:eastAsia="ru-RU"/>
        </w:rPr>
        <w:softHyphen/>
        <w:t>ком на 5 лет, погашение кредита осуществляется в конце каждого года в виде аннуитетных платежей.  Покупка оборудования предполагается в январе первого года реализации проекта. Начало производства новой продукции с 1 февраля. Уве</w:t>
      </w:r>
      <w:r w:rsidRPr="008E58CC">
        <w:rPr>
          <w:rFonts w:ascii="Times New Roman" w:eastAsia="Times New Roman" w:hAnsi="Times New Roman" w:cs="Times New Roman"/>
          <w:sz w:val="28"/>
          <w:szCs w:val="28"/>
          <w:lang w:eastAsia="ru-RU"/>
        </w:rPr>
        <w:softHyphen/>
        <w:t>ли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ние обо</w:t>
      </w:r>
      <w:r w:rsidRPr="008E58CC">
        <w:rPr>
          <w:rFonts w:ascii="Times New Roman" w:eastAsia="Times New Roman" w:hAnsi="Times New Roman" w:cs="Times New Roman"/>
          <w:sz w:val="28"/>
          <w:szCs w:val="28"/>
          <w:lang w:eastAsia="ru-RU"/>
        </w:rPr>
        <w:softHyphen/>
        <w:t>рот</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го ка</w:t>
      </w:r>
      <w:r w:rsidRPr="008E58CC">
        <w:rPr>
          <w:rFonts w:ascii="Times New Roman" w:eastAsia="Times New Roman" w:hAnsi="Times New Roman" w:cs="Times New Roman"/>
          <w:sz w:val="28"/>
          <w:szCs w:val="28"/>
          <w:lang w:eastAsia="ru-RU"/>
        </w:rPr>
        <w:softHyphen/>
        <w:t>пи</w:t>
      </w:r>
      <w:r w:rsidRPr="008E58CC">
        <w:rPr>
          <w:rFonts w:ascii="Times New Roman" w:eastAsia="Times New Roman" w:hAnsi="Times New Roman" w:cs="Times New Roman"/>
          <w:sz w:val="28"/>
          <w:szCs w:val="28"/>
          <w:lang w:eastAsia="ru-RU"/>
        </w:rPr>
        <w:softHyphen/>
        <w:t>та</w:t>
      </w:r>
      <w:r w:rsidRPr="008E58CC">
        <w:rPr>
          <w:rFonts w:ascii="Times New Roman" w:eastAsia="Times New Roman" w:hAnsi="Times New Roman" w:cs="Times New Roman"/>
          <w:sz w:val="28"/>
          <w:szCs w:val="28"/>
          <w:lang w:eastAsia="ru-RU"/>
        </w:rPr>
        <w:softHyphen/>
        <w:t>ла по</w:t>
      </w:r>
      <w:r w:rsidRPr="008E58CC">
        <w:rPr>
          <w:rFonts w:ascii="Times New Roman" w:eastAsia="Times New Roman" w:hAnsi="Times New Roman" w:cs="Times New Roman"/>
          <w:sz w:val="28"/>
          <w:szCs w:val="28"/>
          <w:lang w:eastAsia="ru-RU"/>
        </w:rPr>
        <w:softHyphen/>
        <w:t>тре</w:t>
      </w:r>
      <w:r w:rsidRPr="008E58CC">
        <w:rPr>
          <w:rFonts w:ascii="Times New Roman" w:eastAsia="Times New Roman" w:hAnsi="Times New Roman" w:cs="Times New Roman"/>
          <w:sz w:val="28"/>
          <w:szCs w:val="28"/>
          <w:lang w:eastAsia="ru-RU"/>
        </w:rPr>
        <w:softHyphen/>
        <w:t>бу</w:t>
      </w:r>
      <w:r w:rsidRPr="008E58CC">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p>
    <w:p w14:paraId="635E4109" w14:textId="77777777"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В 1-й год за</w:t>
      </w:r>
      <w:r w:rsidRPr="008E58CC">
        <w:rPr>
          <w:rFonts w:ascii="Times New Roman" w:eastAsia="Times New Roman" w:hAnsi="Times New Roman" w:cs="Times New Roman"/>
          <w:sz w:val="28"/>
          <w:szCs w:val="28"/>
          <w:lang w:eastAsia="ru-RU"/>
        </w:rPr>
        <w:softHyphen/>
        <w:t>тра</w:t>
      </w:r>
      <w:r w:rsidRPr="008E58CC">
        <w:rPr>
          <w:rFonts w:ascii="Times New Roman" w:eastAsia="Times New Roman" w:hAnsi="Times New Roman" w:cs="Times New Roman"/>
          <w:sz w:val="28"/>
          <w:szCs w:val="28"/>
          <w:lang w:eastAsia="ru-RU"/>
        </w:rPr>
        <w:softHyphen/>
        <w:t>ты на оп</w:t>
      </w:r>
      <w:r w:rsidRPr="008E58CC">
        <w:rPr>
          <w:rFonts w:ascii="Times New Roman" w:eastAsia="Times New Roman" w:hAnsi="Times New Roman" w:cs="Times New Roman"/>
          <w:sz w:val="28"/>
          <w:szCs w:val="28"/>
          <w:lang w:eastAsia="ru-RU"/>
        </w:rPr>
        <w:softHyphen/>
        <w:t>ла</w:t>
      </w:r>
      <w:r w:rsidRPr="008E58CC">
        <w:rPr>
          <w:rFonts w:ascii="Times New Roman" w:eastAsia="Times New Roman" w:hAnsi="Times New Roman" w:cs="Times New Roman"/>
          <w:sz w:val="28"/>
          <w:szCs w:val="28"/>
          <w:lang w:eastAsia="ru-RU"/>
        </w:rPr>
        <w:softHyphen/>
        <w:t>ту тру</w:t>
      </w:r>
      <w:r w:rsidRPr="008E58CC">
        <w:rPr>
          <w:rFonts w:ascii="Times New Roman" w:eastAsia="Times New Roman" w:hAnsi="Times New Roman" w:cs="Times New Roman"/>
          <w:sz w:val="28"/>
          <w:szCs w:val="28"/>
          <w:lang w:eastAsia="ru-RU"/>
        </w:rPr>
        <w:softHyphen/>
        <w:t>да производственных ра</w:t>
      </w:r>
      <w:r w:rsidRPr="008E58CC">
        <w:rPr>
          <w:rFonts w:ascii="Times New Roman" w:eastAsia="Times New Roman" w:hAnsi="Times New Roman" w:cs="Times New Roman"/>
          <w:sz w:val="28"/>
          <w:szCs w:val="28"/>
          <w:lang w:eastAsia="ru-RU"/>
        </w:rPr>
        <w:softHyphen/>
        <w:t>бо</w:t>
      </w:r>
      <w:r w:rsidRPr="008E58CC">
        <w:rPr>
          <w:rFonts w:ascii="Times New Roman" w:eastAsia="Times New Roman" w:hAnsi="Times New Roman" w:cs="Times New Roman"/>
          <w:sz w:val="28"/>
          <w:szCs w:val="28"/>
          <w:lang w:eastAsia="ru-RU"/>
        </w:rPr>
        <w:softHyphen/>
        <w:t>чих составят 1800 тыс. руб., а в по</w:t>
      </w:r>
      <w:r w:rsidRPr="008E58CC">
        <w:rPr>
          <w:rFonts w:ascii="Times New Roman" w:eastAsia="Times New Roman" w:hAnsi="Times New Roman" w:cs="Times New Roman"/>
          <w:sz w:val="28"/>
          <w:szCs w:val="28"/>
          <w:lang w:eastAsia="ru-RU"/>
        </w:rPr>
        <w:softHyphen/>
        <w:t>сле</w:t>
      </w:r>
      <w:r w:rsidRPr="008E58CC">
        <w:rPr>
          <w:rFonts w:ascii="Times New Roman" w:eastAsia="Times New Roman" w:hAnsi="Times New Roman" w:cs="Times New Roman"/>
          <w:sz w:val="28"/>
          <w:szCs w:val="28"/>
          <w:lang w:eastAsia="ru-RU"/>
        </w:rPr>
        <w:softHyphen/>
        <w:t>дую</w:t>
      </w:r>
      <w:r w:rsidRPr="008E58CC">
        <w:rPr>
          <w:rFonts w:ascii="Times New Roman" w:eastAsia="Times New Roman" w:hAnsi="Times New Roman" w:cs="Times New Roman"/>
          <w:sz w:val="28"/>
          <w:szCs w:val="28"/>
          <w:lang w:eastAsia="ru-RU"/>
        </w:rPr>
        <w:softHyphen/>
        <w:t>щие го</w:t>
      </w:r>
      <w:r w:rsidRPr="008E58CC">
        <w:rPr>
          <w:rFonts w:ascii="Times New Roman" w:eastAsia="Times New Roman" w:hAnsi="Times New Roman" w:cs="Times New Roman"/>
          <w:sz w:val="28"/>
          <w:szCs w:val="28"/>
          <w:lang w:eastAsia="ru-RU"/>
        </w:rPr>
        <w:softHyphen/>
        <w:t xml:space="preserve">ды будут увеличиваться на </w:t>
      </w:r>
      <w:r w:rsidRPr="008E58CC">
        <w:rPr>
          <w:rFonts w:ascii="Times New Roman" w:eastAsia="Times New Roman" w:hAnsi="Times New Roman" w:cs="Times New Roman"/>
          <w:sz w:val="28"/>
          <w:szCs w:val="28"/>
          <w:lang w:eastAsia="ru-RU"/>
        </w:rPr>
        <w:lastRenderedPageBreak/>
        <w:t>10 % еже</w:t>
      </w:r>
      <w:r w:rsidRPr="008E58CC">
        <w:rPr>
          <w:rFonts w:ascii="Times New Roman" w:eastAsia="Times New Roman" w:hAnsi="Times New Roman" w:cs="Times New Roman"/>
          <w:sz w:val="28"/>
          <w:szCs w:val="28"/>
          <w:lang w:eastAsia="ru-RU"/>
        </w:rPr>
        <w:softHyphen/>
        <w:t>год</w:t>
      </w:r>
      <w:r w:rsidRPr="008E58CC">
        <w:rPr>
          <w:rFonts w:ascii="Times New Roman" w:eastAsia="Times New Roman" w:hAnsi="Times New Roman" w:cs="Times New Roman"/>
          <w:sz w:val="28"/>
          <w:szCs w:val="28"/>
          <w:lang w:eastAsia="ru-RU"/>
        </w:rPr>
        <w:softHyphen/>
        <w:t xml:space="preserve">но.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Стоимость сы</w:t>
      </w:r>
      <w:r w:rsidRPr="008E58CC">
        <w:rPr>
          <w:rFonts w:ascii="Times New Roman" w:eastAsia="Times New Roman" w:hAnsi="Times New Roman" w:cs="Times New Roman"/>
          <w:sz w:val="28"/>
          <w:szCs w:val="28"/>
          <w:lang w:eastAsia="ru-RU"/>
        </w:rPr>
        <w:softHyphen/>
        <w:t>рья для про</w:t>
      </w:r>
      <w:r w:rsidRPr="008E58CC">
        <w:rPr>
          <w:rFonts w:ascii="Times New Roman" w:eastAsia="Times New Roman" w:hAnsi="Times New Roman" w:cs="Times New Roman"/>
          <w:sz w:val="28"/>
          <w:szCs w:val="28"/>
          <w:lang w:eastAsia="ru-RU"/>
        </w:rPr>
        <w:softHyphen/>
        <w:t>из</w:t>
      </w:r>
      <w:r w:rsidRPr="008E58CC">
        <w:rPr>
          <w:rFonts w:ascii="Times New Roman" w:eastAsia="Times New Roman" w:hAnsi="Times New Roman" w:cs="Times New Roman"/>
          <w:sz w:val="28"/>
          <w:szCs w:val="28"/>
          <w:lang w:eastAsia="ru-RU"/>
        </w:rPr>
        <w:softHyphen/>
        <w:t>вод</w:t>
      </w:r>
      <w:r w:rsidRPr="008E58CC">
        <w:rPr>
          <w:rFonts w:ascii="Times New Roman" w:eastAsia="Times New Roman" w:hAnsi="Times New Roman" w:cs="Times New Roman"/>
          <w:sz w:val="28"/>
          <w:szCs w:val="28"/>
          <w:lang w:eastAsia="ru-RU"/>
        </w:rPr>
        <w:softHyphen/>
        <w:t>ст</w:t>
      </w:r>
      <w:r w:rsidRPr="008E58CC">
        <w:rPr>
          <w:rFonts w:ascii="Times New Roman" w:eastAsia="Times New Roman" w:hAnsi="Times New Roman" w:cs="Times New Roman"/>
          <w:sz w:val="28"/>
          <w:szCs w:val="28"/>
          <w:lang w:eastAsia="ru-RU"/>
        </w:rPr>
        <w:softHyphen/>
        <w:t>ва единицы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w:t>
      </w:r>
    </w:p>
    <w:p w14:paraId="31F1E145" w14:textId="58B0F363"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Плата за негативное воздействие на окружающую среду составляет 1 рубль с каждой единицы произведенной продукции.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Налог на приб</w:t>
      </w:r>
      <w:r w:rsidR="001A4BBC">
        <w:rPr>
          <w:rFonts w:ascii="Times New Roman" w:eastAsia="Times New Roman" w:hAnsi="Times New Roman" w:cs="Times New Roman"/>
          <w:sz w:val="28"/>
          <w:szCs w:val="28"/>
          <w:lang w:eastAsia="ru-RU"/>
        </w:rPr>
        <w:t xml:space="preserve">ыль – 20%Социальные отчисления </w:t>
      </w:r>
      <w:r w:rsidRPr="008E58CC">
        <w:rPr>
          <w:rFonts w:ascii="Times New Roman" w:eastAsia="Times New Roman" w:hAnsi="Times New Roman" w:cs="Times New Roman"/>
          <w:sz w:val="28"/>
          <w:szCs w:val="28"/>
          <w:lang w:eastAsia="ru-RU"/>
        </w:rPr>
        <w:t>– 30,2 %</w:t>
      </w:r>
    </w:p>
    <w:p w14:paraId="275BD63B" w14:textId="77777777"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Ставка дисконтирования – 15% годовых. </w:t>
      </w:r>
    </w:p>
    <w:p w14:paraId="093657D3" w14:textId="77777777"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У предприятия имеется альтернативный вариант запуска новой продукции: стоимость технологической линии с более высокими экологическими характеристиками производства составляет 6000 тыс. рублей, при этом плата за негативное воздействие составит 0,5 рублей с каждой произведенной единицы продукции.</w:t>
      </w:r>
    </w:p>
    <w:p w14:paraId="0DA2FE5B" w14:textId="2B6C3E3F" w:rsidR="00952993" w:rsidRDefault="00952993" w:rsidP="002A38B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Определить, какой вариант </w:t>
      </w:r>
      <w:r>
        <w:rPr>
          <w:rFonts w:ascii="Times New Roman" w:eastAsia="Times New Roman" w:hAnsi="Times New Roman" w:cs="Times New Roman"/>
          <w:sz w:val="28"/>
          <w:szCs w:val="28"/>
          <w:lang w:eastAsia="ru-RU"/>
        </w:rPr>
        <w:t xml:space="preserve">является более предпочтительным. </w:t>
      </w:r>
    </w:p>
    <w:p w14:paraId="729CBCDE" w14:textId="77777777" w:rsidR="002A38BD" w:rsidRPr="00CF534F" w:rsidRDefault="002A38BD" w:rsidP="002A38BD">
      <w:pPr>
        <w:spacing w:after="0" w:line="240" w:lineRule="auto"/>
        <w:ind w:firstLine="540"/>
        <w:jc w:val="both"/>
        <w:rPr>
          <w:rFonts w:ascii="Times New Roman" w:eastAsia="Times New Roman" w:hAnsi="Times New Roman" w:cs="Times New Roman"/>
          <w:sz w:val="28"/>
          <w:szCs w:val="28"/>
          <w:lang w:eastAsia="ru-RU"/>
        </w:rPr>
      </w:pPr>
    </w:p>
    <w:p w14:paraId="41049318" w14:textId="77777777" w:rsidR="00952993" w:rsidRPr="007806D0" w:rsidRDefault="00952993" w:rsidP="00952993">
      <w:pPr>
        <w:spacing w:after="0" w:line="240" w:lineRule="auto"/>
        <w:ind w:firstLine="709"/>
        <w:jc w:val="both"/>
        <w:rPr>
          <w:rFonts w:ascii="Times New Roman" w:eastAsia="Times New Roman" w:hAnsi="Times New Roman" w:cs="Times New Roman"/>
          <w:b/>
          <w:bCs/>
          <w:sz w:val="28"/>
          <w:szCs w:val="28"/>
        </w:rPr>
      </w:pPr>
      <w:r w:rsidRPr="007806D0">
        <w:rPr>
          <w:rFonts w:ascii="Times New Roman" w:eastAsia="Times New Roman" w:hAnsi="Times New Roman" w:cs="Times New Roman"/>
          <w:b/>
          <w:bCs/>
          <w:sz w:val="28"/>
          <w:szCs w:val="28"/>
        </w:rPr>
        <w:t xml:space="preserve">Задача 2. </w:t>
      </w:r>
      <w:r w:rsidRPr="007806D0">
        <w:rPr>
          <w:rFonts w:ascii="Times New Roman" w:eastAsia="Times New Roman" w:hAnsi="Times New Roman" w:cs="Times New Roman"/>
          <w:sz w:val="28"/>
          <w:szCs w:val="28"/>
        </w:rPr>
        <w:t xml:space="preserve"> Определить ущерб, нанесенный фауне лесного массива, в результате </w:t>
      </w:r>
      <w:r>
        <w:rPr>
          <w:rFonts w:ascii="Times New Roman" w:eastAsia="Times New Roman" w:hAnsi="Times New Roman" w:cs="Times New Roman"/>
          <w:sz w:val="28"/>
          <w:szCs w:val="28"/>
        </w:rPr>
        <w:t>строительства нефтепровода</w:t>
      </w:r>
      <w:r w:rsidRPr="007806D0">
        <w:rPr>
          <w:rFonts w:ascii="Times New Roman" w:eastAsia="Times New Roman" w:hAnsi="Times New Roman" w:cs="Times New Roman"/>
          <w:sz w:val="28"/>
          <w:szCs w:val="28"/>
        </w:rPr>
        <w:t>, расположенн</w:t>
      </w:r>
      <w:r>
        <w:rPr>
          <w:rFonts w:ascii="Times New Roman" w:eastAsia="Times New Roman" w:hAnsi="Times New Roman" w:cs="Times New Roman"/>
          <w:sz w:val="28"/>
          <w:szCs w:val="28"/>
        </w:rPr>
        <w:t>ого</w:t>
      </w:r>
      <w:r w:rsidRPr="007806D0">
        <w:rPr>
          <w:rFonts w:ascii="Times New Roman" w:eastAsia="Times New Roman" w:hAnsi="Times New Roman" w:cs="Times New Roman"/>
          <w:sz w:val="28"/>
          <w:szCs w:val="28"/>
        </w:rPr>
        <w:t xml:space="preserve"> в 1 км от леса. Для расчета ущерба воспользоваться формулой: </w:t>
      </w:r>
    </w:p>
    <w:p w14:paraId="678BE13C" w14:textId="77777777" w:rsidR="00952993" w:rsidRPr="006224B5" w:rsidRDefault="00952993" w:rsidP="00952993">
      <w:pPr>
        <w:spacing w:after="0" w:line="240" w:lineRule="auto"/>
        <w:ind w:firstLine="709"/>
        <w:rPr>
          <w:rFonts w:ascii="Times New Roman" w:eastAsia="Times New Roman" w:hAnsi="Times New Roman" w:cs="Times New Roman"/>
          <w:sz w:val="20"/>
          <w:szCs w:val="20"/>
        </w:rPr>
      </w:pPr>
      <m:oMathPara>
        <m:oMath>
          <m:r>
            <w:rPr>
              <w:rFonts w:ascii="Cambria Math" w:eastAsia="Calibri" w:hAnsi="Cambria Math" w:cs="Times New Roman"/>
              <w:sz w:val="20"/>
              <w:szCs w:val="20"/>
            </w:rPr>
            <m:t>Уф=</m:t>
          </m:r>
          <m:nary>
            <m:naryPr>
              <m:chr m:val="∑"/>
              <m:limLoc m:val="undOvr"/>
              <m:ctrlPr>
                <w:rPr>
                  <w:rFonts w:ascii="Cambria Math" w:eastAsia="Calibri" w:hAnsi="Cambria Math" w:cs="Times New Roman"/>
                  <w:i/>
                  <w:sz w:val="20"/>
                  <w:szCs w:val="20"/>
                </w:rPr>
              </m:ctrlPr>
            </m:naryPr>
            <m:sub>
              <m:r>
                <w:rPr>
                  <w:rFonts w:ascii="Cambria Math" w:eastAsia="Calibri" w:hAnsi="Cambria Math" w:cs="Times New Roman"/>
                  <w:sz w:val="20"/>
                  <w:szCs w:val="20"/>
                </w:rPr>
                <m:t>i=1</m:t>
              </m:r>
            </m:sub>
            <m:sup>
              <m:r>
                <w:rPr>
                  <w:rFonts w:ascii="Cambria Math" w:eastAsia="Calibri" w:hAnsi="Cambria Math" w:cs="Times New Roman"/>
                  <w:sz w:val="20"/>
                  <w:szCs w:val="20"/>
                </w:rPr>
                <m:t>n</m:t>
              </m:r>
            </m:sup>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Ч</m:t>
                  </m:r>
                </m:e>
                <m:sub>
                  <m:r>
                    <w:rPr>
                      <w:rFonts w:ascii="Cambria Math" w:eastAsia="Calibri" w:hAnsi="Cambria Math" w:cs="Times New Roman"/>
                      <w:sz w:val="20"/>
                      <w:szCs w:val="20"/>
                      <w:lang w:val="en-US"/>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i</m:t>
                  </m:r>
                </m:sub>
              </m:sSub>
            </m:e>
          </m:nary>
          <m:r>
            <w:rPr>
              <w:rFonts w:ascii="Cambria Math" w:eastAsia="Calibri" w:hAnsi="Cambria Math" w:cs="Times New Roman"/>
              <w:sz w:val="20"/>
              <w:szCs w:val="20"/>
            </w:rPr>
            <m:t>+</m:t>
          </m:r>
          <m:nary>
            <m:naryPr>
              <m:chr m:val="∑"/>
              <m:limLoc m:val="undOvr"/>
              <m:ctrlPr>
                <w:rPr>
                  <w:rFonts w:ascii="Cambria Math" w:eastAsia="Calibri" w:hAnsi="Cambria Math" w:cs="Times New Roman"/>
                  <w:i/>
                  <w:sz w:val="20"/>
                  <w:szCs w:val="20"/>
                </w:rPr>
              </m:ctrlPr>
            </m:naryPr>
            <m:sub>
              <m:r>
                <w:rPr>
                  <w:rFonts w:ascii="Cambria Math" w:eastAsia="Calibri" w:hAnsi="Cambria Math" w:cs="Times New Roman"/>
                  <w:sz w:val="20"/>
                  <w:szCs w:val="20"/>
                </w:rPr>
                <m:t>i=1</m:t>
              </m:r>
            </m:sub>
            <m:sup>
              <m:r>
                <w:rPr>
                  <w:rFonts w:ascii="Cambria Math" w:eastAsia="Calibri" w:hAnsi="Cambria Math" w:cs="Times New Roman"/>
                  <w:sz w:val="20"/>
                  <w:szCs w:val="20"/>
                </w:rPr>
                <m:t>n</m:t>
              </m:r>
            </m:sup>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Ч</m:t>
                  </m:r>
                </m:e>
                <m:sub>
                  <m:r>
                    <w:rPr>
                      <w:rFonts w:ascii="Cambria Math" w:eastAsia="Calibri" w:hAnsi="Cambria Math" w:cs="Times New Roman"/>
                      <w:sz w:val="20"/>
                      <w:szCs w:val="20"/>
                      <w:lang w:val="en-US"/>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i</m:t>
                  </m:r>
                </m:sub>
              </m:sSub>
            </m:e>
          </m:nary>
          <m:d>
            <m:dPr>
              <m:begChr m:val="⌈"/>
              <m:endChr m:val="⌉"/>
              <m:ctrlPr>
                <w:rPr>
                  <w:rFonts w:ascii="Cambria Math" w:eastAsia="Calibri" w:hAnsi="Cambria Math" w:cs="Times New Roman"/>
                  <w:i/>
                  <w:sz w:val="20"/>
                  <w:szCs w:val="20"/>
                </w:rPr>
              </m:ctrlPr>
            </m:dPr>
            <m:e>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Ц</m:t>
                      </m:r>
                    </m:e>
                    <m:sub>
                      <m:r>
                        <w:rPr>
                          <w:rFonts w:ascii="Cambria Math" w:eastAsia="Calibri" w:hAnsi="Cambria Math" w:cs="Times New Roman"/>
                          <w:sz w:val="20"/>
                          <w:szCs w:val="20"/>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j1</m:t>
                      </m:r>
                    </m:sub>
                  </m:sSub>
                </m:e>
              </m:d>
              <m:r>
                <w:rPr>
                  <w:rFonts w:ascii="Cambria Math" w:eastAsia="Calibri" w:hAnsi="Cambria Math" w:cs="Times New Roman"/>
                  <w:sz w:val="20"/>
                  <w:szCs w:val="20"/>
                </w:rPr>
                <m:t>-</m:t>
              </m:r>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Ц</m:t>
                      </m:r>
                    </m:e>
                    <m:sub>
                      <m:r>
                        <w:rPr>
                          <w:rFonts w:ascii="Cambria Math" w:eastAsia="Calibri" w:hAnsi="Cambria Math" w:cs="Times New Roman"/>
                          <w:sz w:val="20"/>
                          <w:szCs w:val="20"/>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j2</m:t>
                      </m:r>
                    </m:sub>
                  </m:sSub>
                </m:e>
              </m:d>
            </m:e>
          </m:d>
          <m:r>
            <w:rPr>
              <w:rFonts w:ascii="Cambria Math" w:eastAsia="Calibri" w:hAnsi="Cambria Math" w:cs="Times New Roman"/>
              <w:sz w:val="20"/>
              <w:szCs w:val="20"/>
            </w:rPr>
            <m:t>*</m:t>
          </m:r>
          <m:f>
            <m:fPr>
              <m:ctrlPr>
                <w:rPr>
                  <w:rFonts w:ascii="Cambria Math" w:eastAsia="Calibri" w:hAnsi="Cambria Math" w:cs="Times New Roman"/>
                  <w:i/>
                  <w:sz w:val="20"/>
                  <w:szCs w:val="20"/>
                </w:rPr>
              </m:ctrlPr>
            </m:fPr>
            <m:num>
              <m:r>
                <w:rPr>
                  <w:rFonts w:ascii="Cambria Math" w:eastAsia="Calibri" w:hAnsi="Cambria Math" w:cs="Times New Roman"/>
                  <w:sz w:val="20"/>
                  <w:szCs w:val="20"/>
                </w:rPr>
                <m:t>1</m:t>
              </m:r>
            </m:num>
            <m:den>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E</m:t>
                  </m:r>
                </m:e>
                <m:sub>
                  <m:r>
                    <w:rPr>
                      <w:rFonts w:ascii="Cambria Math" w:eastAsia="Calibri" w:hAnsi="Cambria Math" w:cs="Times New Roman"/>
                      <w:sz w:val="20"/>
                      <w:szCs w:val="20"/>
                    </w:rPr>
                    <m:t>н</m:t>
                  </m:r>
                </m:sub>
              </m:sSub>
            </m:den>
          </m:f>
        </m:oMath>
      </m:oMathPara>
    </w:p>
    <w:p w14:paraId="7C4CB753" w14:textId="77777777" w:rsidR="00952993" w:rsidRDefault="00952993" w:rsidP="00952993">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где, </w:t>
      </w:r>
      <w:r w:rsidRPr="007806D0">
        <w:rPr>
          <w:rFonts w:ascii="Times New Roman" w:eastAsia="Times New Roman" w:hAnsi="Times New Roman" w:cs="Times New Roman"/>
          <w:sz w:val="24"/>
          <w:szCs w:val="24"/>
        </w:rPr>
        <w:t>Ч</w:t>
      </w:r>
      <w:r w:rsidRPr="007806D0">
        <w:rPr>
          <w:rFonts w:ascii="Times New Roman" w:eastAsia="Times New Roman" w:hAnsi="Times New Roman" w:cs="Times New Roman"/>
          <w:sz w:val="24"/>
          <w:szCs w:val="24"/>
          <w:vertAlign w:val="subscript"/>
          <w:lang w:val="en-US"/>
        </w:rPr>
        <w:t>i</w:t>
      </w:r>
      <w:r w:rsidRPr="007806D0">
        <w:rPr>
          <w:rFonts w:ascii="Times New Roman" w:eastAsia="Times New Roman" w:hAnsi="Times New Roman" w:cs="Times New Roman"/>
          <w:sz w:val="24"/>
          <w:szCs w:val="24"/>
          <w:vertAlign w:val="subscript"/>
        </w:rPr>
        <w:t xml:space="preserve">  </w:t>
      </w:r>
      <w:r w:rsidRPr="007806D0">
        <w:rPr>
          <w:rFonts w:ascii="Times New Roman" w:eastAsia="Calibri" w:hAnsi="Times New Roman" w:cs="Times New Roman"/>
          <w:sz w:val="24"/>
          <w:szCs w:val="24"/>
        </w:rPr>
        <w:t xml:space="preserve">- общая численность животных </w:t>
      </w:r>
      <w:r w:rsidRPr="007806D0">
        <w:rPr>
          <w:rFonts w:ascii="Times New Roman" w:eastAsia="Calibri" w:hAnsi="Times New Roman" w:cs="Times New Roman"/>
          <w:sz w:val="24"/>
          <w:szCs w:val="24"/>
          <w:lang w:val="en-US"/>
        </w:rPr>
        <w:t>i</w:t>
      </w:r>
      <w:r w:rsidRPr="007806D0">
        <w:rPr>
          <w:rFonts w:ascii="Times New Roman" w:eastAsia="Calibri" w:hAnsi="Times New Roman" w:cs="Times New Roman"/>
          <w:sz w:val="24"/>
          <w:szCs w:val="24"/>
        </w:rPr>
        <w:t>-того вида в массиве</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С</w:t>
      </w:r>
      <w:r w:rsidRPr="007806D0">
        <w:rPr>
          <w:rFonts w:ascii="Times New Roman" w:eastAsia="Calibri" w:hAnsi="Times New Roman" w:cs="Times New Roman"/>
          <w:sz w:val="24"/>
          <w:szCs w:val="24"/>
          <w:lang w:val="en-US"/>
        </w:rPr>
        <w:t>i</w:t>
      </w:r>
      <w:r w:rsidRPr="007806D0">
        <w:rPr>
          <w:rFonts w:ascii="Times New Roman" w:eastAsia="Calibri" w:hAnsi="Times New Roman" w:cs="Times New Roman"/>
          <w:sz w:val="24"/>
          <w:szCs w:val="24"/>
        </w:rPr>
        <w:t xml:space="preserve"> – затраты на восстановление численности животных </w:t>
      </w:r>
      <w:r w:rsidRPr="007806D0">
        <w:rPr>
          <w:rFonts w:ascii="Times New Roman" w:eastAsia="Calibri" w:hAnsi="Times New Roman" w:cs="Times New Roman"/>
          <w:sz w:val="24"/>
          <w:szCs w:val="24"/>
          <w:lang w:val="en-US"/>
        </w:rPr>
        <w:t>i</w:t>
      </w:r>
      <w:r w:rsidRPr="007806D0">
        <w:rPr>
          <w:rFonts w:ascii="Times New Roman" w:eastAsia="Calibri" w:hAnsi="Times New Roman" w:cs="Times New Roman"/>
          <w:sz w:val="24"/>
          <w:szCs w:val="24"/>
        </w:rPr>
        <w:t>-того вида в размере  предшествующих лет без ущерба  биоценозу</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lang w:val="en-US"/>
        </w:rPr>
        <w:t>Ki</w:t>
      </w:r>
      <w:r w:rsidRPr="007806D0">
        <w:rPr>
          <w:rFonts w:ascii="Times New Roman" w:eastAsia="Calibri" w:hAnsi="Times New Roman" w:cs="Times New Roman"/>
          <w:sz w:val="24"/>
          <w:szCs w:val="24"/>
        </w:rPr>
        <w:t xml:space="preserve"> – коэффициент соотношения  для данного биоценоза допустимого возможного объема промыслового изъятия животных </w:t>
      </w:r>
      <w:r w:rsidRPr="007806D0">
        <w:rPr>
          <w:rFonts w:ascii="Times New Roman" w:eastAsia="Calibri" w:hAnsi="Times New Roman" w:cs="Times New Roman"/>
          <w:sz w:val="24"/>
          <w:szCs w:val="24"/>
          <w:lang w:val="en-US"/>
        </w:rPr>
        <w:t>i</w:t>
      </w:r>
      <w:r w:rsidRPr="007806D0">
        <w:rPr>
          <w:rFonts w:ascii="Times New Roman" w:eastAsia="Calibri" w:hAnsi="Times New Roman" w:cs="Times New Roman"/>
          <w:sz w:val="24"/>
          <w:szCs w:val="24"/>
        </w:rPr>
        <w:t>-того вида</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Ц</w:t>
      </w:r>
      <w:r w:rsidRPr="007806D0">
        <w:rPr>
          <w:rFonts w:ascii="Times New Roman" w:eastAsia="Calibri" w:hAnsi="Times New Roman" w:cs="Times New Roman"/>
          <w:sz w:val="24"/>
          <w:szCs w:val="24"/>
          <w:vertAlign w:val="subscript"/>
          <w:lang w:val="en-US"/>
        </w:rPr>
        <w:t>i</w:t>
      </w:r>
      <w:r w:rsidRPr="007806D0">
        <w:rPr>
          <w:rFonts w:ascii="Times New Roman" w:eastAsia="Calibri" w:hAnsi="Times New Roman" w:cs="Times New Roman"/>
          <w:sz w:val="24"/>
          <w:szCs w:val="24"/>
          <w:vertAlign w:val="subscript"/>
        </w:rPr>
        <w:t xml:space="preserve"> </w:t>
      </w:r>
      <w:r w:rsidRPr="007806D0">
        <w:rPr>
          <w:rFonts w:ascii="Times New Roman" w:eastAsia="Calibri" w:hAnsi="Times New Roman" w:cs="Times New Roman"/>
          <w:sz w:val="24"/>
          <w:szCs w:val="24"/>
        </w:rPr>
        <w:t xml:space="preserve"> - закупочная цена продукции ш-того вида животного</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lang w:val="en-US"/>
        </w:rPr>
        <w:t>Cj</w:t>
      </w:r>
      <w:r w:rsidRPr="007806D0">
        <w:rPr>
          <w:rFonts w:ascii="Times New Roman" w:eastAsia="Calibri" w:hAnsi="Times New Roman" w:cs="Times New Roman"/>
          <w:sz w:val="24"/>
          <w:szCs w:val="24"/>
        </w:rPr>
        <w:t xml:space="preserve">1 и </w:t>
      </w:r>
      <w:r w:rsidRPr="007806D0">
        <w:rPr>
          <w:rFonts w:ascii="Times New Roman" w:eastAsia="Calibri" w:hAnsi="Times New Roman" w:cs="Times New Roman"/>
          <w:sz w:val="24"/>
          <w:szCs w:val="24"/>
          <w:lang w:val="en-US"/>
        </w:rPr>
        <w:t>Cj</w:t>
      </w:r>
      <w:r w:rsidRPr="007806D0">
        <w:rPr>
          <w:rFonts w:ascii="Times New Roman" w:eastAsia="Calibri" w:hAnsi="Times New Roman" w:cs="Times New Roman"/>
          <w:sz w:val="24"/>
          <w:szCs w:val="24"/>
        </w:rPr>
        <w:t xml:space="preserve">2 – себестоимость добычи </w:t>
      </w:r>
      <w:r w:rsidRPr="007806D0">
        <w:rPr>
          <w:rFonts w:ascii="Times New Roman" w:eastAsia="Calibri" w:hAnsi="Times New Roman" w:cs="Times New Roman"/>
          <w:sz w:val="24"/>
          <w:szCs w:val="24"/>
          <w:lang w:val="en-US"/>
        </w:rPr>
        <w:t>i</w:t>
      </w:r>
      <w:r w:rsidRPr="007806D0">
        <w:rPr>
          <w:rFonts w:ascii="Times New Roman" w:eastAsia="Calibri" w:hAnsi="Times New Roman" w:cs="Times New Roman"/>
          <w:sz w:val="24"/>
          <w:szCs w:val="24"/>
        </w:rPr>
        <w:t>-того вида животного для охотничьего хозяйства  в начальных и новых условиях соответственно (ден. Ед.)</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Ен – нормативный коэффициент экономической эффективности капиталовложений</w:t>
      </w:r>
      <w:r>
        <w:rPr>
          <w:rFonts w:ascii="Times New Roman" w:eastAsia="Calibri" w:hAnsi="Times New Roman" w:cs="Times New Roman"/>
          <w:sz w:val="24"/>
          <w:szCs w:val="24"/>
        </w:rPr>
        <w:t>.</w:t>
      </w:r>
    </w:p>
    <w:p w14:paraId="2621E703" w14:textId="77777777" w:rsidR="00952993" w:rsidRPr="007806D0" w:rsidRDefault="00952993" w:rsidP="00952993">
      <w:pPr>
        <w:spacing w:after="0" w:line="240" w:lineRule="auto"/>
        <w:ind w:firstLine="709"/>
        <w:jc w:val="both"/>
        <w:rPr>
          <w:rFonts w:ascii="Times New Roman" w:eastAsia="Calibri" w:hAnsi="Times New Roman" w:cs="Times New Roman"/>
          <w:sz w:val="24"/>
          <w:szCs w:val="24"/>
        </w:rPr>
      </w:pPr>
    </w:p>
    <w:tbl>
      <w:tblPr>
        <w:tblStyle w:val="34"/>
        <w:tblW w:w="0" w:type="auto"/>
        <w:tblInd w:w="279" w:type="dxa"/>
        <w:tblLook w:val="04A0" w:firstRow="1" w:lastRow="0" w:firstColumn="1" w:lastColumn="0" w:noHBand="0" w:noVBand="1"/>
      </w:tblPr>
      <w:tblGrid>
        <w:gridCol w:w="935"/>
        <w:gridCol w:w="1956"/>
        <w:gridCol w:w="2645"/>
        <w:gridCol w:w="584"/>
        <w:gridCol w:w="1937"/>
        <w:gridCol w:w="505"/>
        <w:gridCol w:w="505"/>
      </w:tblGrid>
      <w:tr w:rsidR="00952993" w:rsidRPr="007806D0" w14:paraId="259B2D4E" w14:textId="77777777" w:rsidTr="002A01E7">
        <w:tc>
          <w:tcPr>
            <w:tcW w:w="0" w:type="auto"/>
          </w:tcPr>
          <w:p w14:paraId="7DA81B4E"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Вид</w:t>
            </w:r>
          </w:p>
        </w:tc>
        <w:tc>
          <w:tcPr>
            <w:tcW w:w="0" w:type="auto"/>
          </w:tcPr>
          <w:p w14:paraId="352C688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 xml:space="preserve">Численность животных, </w:t>
            </w:r>
            <w:r w:rsidRPr="007806D0">
              <w:rPr>
                <w:rFonts w:ascii="Times New Roman" w:eastAsia="Times New Roman" w:hAnsi="Times New Roman" w:cs="Times New Roman"/>
                <w:sz w:val="20"/>
                <w:szCs w:val="20"/>
              </w:rPr>
              <w:t>Ч</w:t>
            </w:r>
            <w:r w:rsidRPr="007806D0">
              <w:rPr>
                <w:rFonts w:ascii="Times New Roman" w:eastAsia="Times New Roman" w:hAnsi="Times New Roman" w:cs="Times New Roman"/>
                <w:sz w:val="20"/>
                <w:szCs w:val="20"/>
                <w:vertAlign w:val="subscript"/>
                <w:lang w:val="en-US"/>
              </w:rPr>
              <w:t>i</w:t>
            </w:r>
          </w:p>
        </w:tc>
        <w:tc>
          <w:tcPr>
            <w:tcW w:w="0" w:type="auto"/>
          </w:tcPr>
          <w:p w14:paraId="03B32A8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Затраты на восстановление, С</w:t>
            </w:r>
            <w:r w:rsidRPr="007806D0">
              <w:rPr>
                <w:rFonts w:ascii="Times New Roman" w:eastAsia="Calibri" w:hAnsi="Times New Roman" w:cs="Times New Roman"/>
                <w:sz w:val="20"/>
                <w:szCs w:val="20"/>
                <w:lang w:val="en-US"/>
              </w:rPr>
              <w:t>i</w:t>
            </w:r>
            <w:r w:rsidRPr="007806D0">
              <w:rPr>
                <w:rFonts w:ascii="Times New Roman" w:eastAsia="Calibri" w:hAnsi="Times New Roman" w:cs="Times New Roman"/>
                <w:sz w:val="20"/>
                <w:szCs w:val="20"/>
              </w:rPr>
              <w:t xml:space="preserve"> ден. ед.</w:t>
            </w:r>
          </w:p>
        </w:tc>
        <w:tc>
          <w:tcPr>
            <w:tcW w:w="0" w:type="auto"/>
          </w:tcPr>
          <w:p w14:paraId="0B7295C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lang w:val="en-US"/>
              </w:rPr>
              <w:t>Ki</w:t>
            </w:r>
            <w:r w:rsidRPr="007806D0">
              <w:rPr>
                <w:rFonts w:ascii="Times New Roman" w:eastAsia="Calibri" w:hAnsi="Times New Roman" w:cs="Times New Roman"/>
                <w:sz w:val="20"/>
                <w:szCs w:val="20"/>
              </w:rPr>
              <w:t>, %</w:t>
            </w:r>
          </w:p>
        </w:tc>
        <w:tc>
          <w:tcPr>
            <w:tcW w:w="0" w:type="auto"/>
          </w:tcPr>
          <w:p w14:paraId="45E95B0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Закупочная цена, Ц</w:t>
            </w:r>
            <w:r w:rsidRPr="007806D0">
              <w:rPr>
                <w:rFonts w:ascii="Times New Roman" w:eastAsia="Calibri" w:hAnsi="Times New Roman" w:cs="Times New Roman"/>
                <w:sz w:val="20"/>
                <w:szCs w:val="20"/>
                <w:vertAlign w:val="subscript"/>
                <w:lang w:val="en-US"/>
              </w:rPr>
              <w:t>i</w:t>
            </w:r>
            <w:r w:rsidRPr="007806D0">
              <w:rPr>
                <w:rFonts w:ascii="Times New Roman" w:eastAsia="Calibri" w:hAnsi="Times New Roman" w:cs="Times New Roman"/>
                <w:sz w:val="20"/>
                <w:szCs w:val="20"/>
              </w:rPr>
              <w:t xml:space="preserve"> ден.ед.</w:t>
            </w:r>
          </w:p>
        </w:tc>
        <w:tc>
          <w:tcPr>
            <w:tcW w:w="0" w:type="auto"/>
          </w:tcPr>
          <w:p w14:paraId="2456AE1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lang w:val="en-US"/>
              </w:rPr>
              <w:t>Cj</w:t>
            </w:r>
            <w:r w:rsidRPr="007806D0">
              <w:rPr>
                <w:rFonts w:ascii="Times New Roman" w:eastAsia="Calibri" w:hAnsi="Times New Roman" w:cs="Times New Roman"/>
                <w:sz w:val="20"/>
                <w:szCs w:val="20"/>
              </w:rPr>
              <w:t>1</w:t>
            </w:r>
          </w:p>
        </w:tc>
        <w:tc>
          <w:tcPr>
            <w:tcW w:w="0" w:type="auto"/>
          </w:tcPr>
          <w:p w14:paraId="2C61237D"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lang w:val="en-US"/>
              </w:rPr>
              <w:t>Cj</w:t>
            </w:r>
            <w:r w:rsidRPr="007806D0">
              <w:rPr>
                <w:rFonts w:ascii="Times New Roman" w:eastAsia="Calibri" w:hAnsi="Times New Roman" w:cs="Times New Roman"/>
                <w:sz w:val="20"/>
                <w:szCs w:val="20"/>
              </w:rPr>
              <w:t>2</w:t>
            </w:r>
          </w:p>
        </w:tc>
      </w:tr>
      <w:tr w:rsidR="00952993" w:rsidRPr="007806D0" w14:paraId="1805AA15" w14:textId="77777777" w:rsidTr="002A01E7">
        <w:tc>
          <w:tcPr>
            <w:tcW w:w="0" w:type="auto"/>
          </w:tcPr>
          <w:p w14:paraId="4D25DA5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Белка</w:t>
            </w:r>
          </w:p>
        </w:tc>
        <w:tc>
          <w:tcPr>
            <w:tcW w:w="0" w:type="auto"/>
          </w:tcPr>
          <w:p w14:paraId="4035D64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400</w:t>
            </w:r>
          </w:p>
        </w:tc>
        <w:tc>
          <w:tcPr>
            <w:tcW w:w="0" w:type="auto"/>
          </w:tcPr>
          <w:p w14:paraId="6C6A551B"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5</w:t>
            </w:r>
          </w:p>
        </w:tc>
        <w:tc>
          <w:tcPr>
            <w:tcW w:w="0" w:type="auto"/>
          </w:tcPr>
          <w:p w14:paraId="464FDB8D"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40</w:t>
            </w:r>
          </w:p>
        </w:tc>
        <w:tc>
          <w:tcPr>
            <w:tcW w:w="0" w:type="auto"/>
          </w:tcPr>
          <w:p w14:paraId="00A69C0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10,9</w:t>
            </w:r>
          </w:p>
        </w:tc>
        <w:tc>
          <w:tcPr>
            <w:tcW w:w="0" w:type="auto"/>
          </w:tcPr>
          <w:p w14:paraId="12BD3A7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w:t>
            </w:r>
          </w:p>
        </w:tc>
        <w:tc>
          <w:tcPr>
            <w:tcW w:w="0" w:type="auto"/>
          </w:tcPr>
          <w:p w14:paraId="0078093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r>
      <w:tr w:rsidR="00952993" w:rsidRPr="007806D0" w14:paraId="62A8357B" w14:textId="77777777" w:rsidTr="002A01E7">
        <w:tc>
          <w:tcPr>
            <w:tcW w:w="0" w:type="auto"/>
          </w:tcPr>
          <w:p w14:paraId="2C5A9A7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Ондатра</w:t>
            </w:r>
          </w:p>
        </w:tc>
        <w:tc>
          <w:tcPr>
            <w:tcW w:w="0" w:type="auto"/>
          </w:tcPr>
          <w:p w14:paraId="2AE4C91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c>
          <w:tcPr>
            <w:tcW w:w="0" w:type="auto"/>
          </w:tcPr>
          <w:p w14:paraId="2602FC27"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7,5</w:t>
            </w:r>
          </w:p>
        </w:tc>
        <w:tc>
          <w:tcPr>
            <w:tcW w:w="0" w:type="auto"/>
          </w:tcPr>
          <w:p w14:paraId="5B902F9F"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60</w:t>
            </w:r>
          </w:p>
        </w:tc>
        <w:tc>
          <w:tcPr>
            <w:tcW w:w="0" w:type="auto"/>
          </w:tcPr>
          <w:p w14:paraId="457FBD3B"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508B4B7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0AD9DAB6"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w:t>
            </w:r>
          </w:p>
        </w:tc>
      </w:tr>
      <w:tr w:rsidR="00952993" w:rsidRPr="007806D0" w14:paraId="7E54EC54" w14:textId="77777777" w:rsidTr="002A01E7">
        <w:tc>
          <w:tcPr>
            <w:tcW w:w="0" w:type="auto"/>
          </w:tcPr>
          <w:p w14:paraId="6A18A6D1"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Соболь</w:t>
            </w:r>
          </w:p>
        </w:tc>
        <w:tc>
          <w:tcPr>
            <w:tcW w:w="0" w:type="auto"/>
          </w:tcPr>
          <w:p w14:paraId="4EC498C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16</w:t>
            </w:r>
          </w:p>
        </w:tc>
        <w:tc>
          <w:tcPr>
            <w:tcW w:w="0" w:type="auto"/>
          </w:tcPr>
          <w:p w14:paraId="6726305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150</w:t>
            </w:r>
          </w:p>
        </w:tc>
        <w:tc>
          <w:tcPr>
            <w:tcW w:w="0" w:type="auto"/>
          </w:tcPr>
          <w:p w14:paraId="3F191A8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c>
          <w:tcPr>
            <w:tcW w:w="0" w:type="auto"/>
          </w:tcPr>
          <w:p w14:paraId="411A706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150</w:t>
            </w:r>
          </w:p>
        </w:tc>
        <w:tc>
          <w:tcPr>
            <w:tcW w:w="0" w:type="auto"/>
          </w:tcPr>
          <w:p w14:paraId="2E55DE7B"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w:t>
            </w:r>
          </w:p>
        </w:tc>
        <w:tc>
          <w:tcPr>
            <w:tcW w:w="0" w:type="auto"/>
          </w:tcPr>
          <w:p w14:paraId="2F44D2BA"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5,5</w:t>
            </w:r>
          </w:p>
        </w:tc>
      </w:tr>
      <w:tr w:rsidR="00952993" w:rsidRPr="007806D0" w14:paraId="2C94D851" w14:textId="77777777" w:rsidTr="002A01E7">
        <w:tc>
          <w:tcPr>
            <w:tcW w:w="0" w:type="auto"/>
          </w:tcPr>
          <w:p w14:paraId="1AFB4CA7"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Кабан</w:t>
            </w:r>
          </w:p>
        </w:tc>
        <w:tc>
          <w:tcPr>
            <w:tcW w:w="0" w:type="auto"/>
          </w:tcPr>
          <w:p w14:paraId="35B85924"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7C4095F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300</w:t>
            </w:r>
          </w:p>
        </w:tc>
        <w:tc>
          <w:tcPr>
            <w:tcW w:w="0" w:type="auto"/>
          </w:tcPr>
          <w:p w14:paraId="54C50C8D"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267F5A8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200</w:t>
            </w:r>
          </w:p>
        </w:tc>
        <w:tc>
          <w:tcPr>
            <w:tcW w:w="0" w:type="auto"/>
          </w:tcPr>
          <w:p w14:paraId="7EC00C8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28ADBF6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2,3</w:t>
            </w:r>
          </w:p>
        </w:tc>
      </w:tr>
      <w:tr w:rsidR="00952993" w:rsidRPr="007806D0" w14:paraId="274FA412" w14:textId="77777777" w:rsidTr="002A01E7">
        <w:tc>
          <w:tcPr>
            <w:tcW w:w="0" w:type="auto"/>
          </w:tcPr>
          <w:p w14:paraId="653B659A"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Лось</w:t>
            </w:r>
          </w:p>
        </w:tc>
        <w:tc>
          <w:tcPr>
            <w:tcW w:w="0" w:type="auto"/>
          </w:tcPr>
          <w:p w14:paraId="32B5BE6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w:t>
            </w:r>
          </w:p>
        </w:tc>
        <w:tc>
          <w:tcPr>
            <w:tcW w:w="0" w:type="auto"/>
          </w:tcPr>
          <w:p w14:paraId="0156601F"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1125</w:t>
            </w:r>
          </w:p>
        </w:tc>
        <w:tc>
          <w:tcPr>
            <w:tcW w:w="0" w:type="auto"/>
          </w:tcPr>
          <w:p w14:paraId="69B22B8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20</w:t>
            </w:r>
          </w:p>
        </w:tc>
        <w:tc>
          <w:tcPr>
            <w:tcW w:w="0" w:type="auto"/>
          </w:tcPr>
          <w:p w14:paraId="733D9317"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800</w:t>
            </w:r>
          </w:p>
        </w:tc>
        <w:tc>
          <w:tcPr>
            <w:tcW w:w="0" w:type="auto"/>
          </w:tcPr>
          <w:p w14:paraId="1C40E0FA"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0003A7F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w:t>
            </w:r>
          </w:p>
        </w:tc>
      </w:tr>
    </w:tbl>
    <w:p w14:paraId="35560B40" w14:textId="77777777" w:rsidR="00952993" w:rsidRPr="007806D0" w:rsidRDefault="00952993" w:rsidP="00952993">
      <w:pPr>
        <w:spacing w:after="0" w:line="240" w:lineRule="auto"/>
        <w:rPr>
          <w:rFonts w:ascii="Times New Roman" w:eastAsia="Calibri" w:hAnsi="Times New Roman" w:cs="Times New Roman"/>
          <w:sz w:val="24"/>
          <w:szCs w:val="24"/>
        </w:rPr>
      </w:pPr>
    </w:p>
    <w:p w14:paraId="40FA6D34" w14:textId="77777777" w:rsidR="00952993" w:rsidRDefault="00952993" w:rsidP="00952993">
      <w:pPr>
        <w:spacing w:after="0" w:line="240" w:lineRule="auto"/>
        <w:jc w:val="both"/>
        <w:rPr>
          <w:rFonts w:ascii="Times New Roman" w:eastAsia="Calibri" w:hAnsi="Times New Roman" w:cs="Times New Roman"/>
          <w:sz w:val="28"/>
          <w:szCs w:val="28"/>
        </w:rPr>
      </w:pPr>
      <w:r w:rsidRPr="007806D0">
        <w:rPr>
          <w:rFonts w:ascii="Times New Roman" w:eastAsia="Calibri" w:hAnsi="Times New Roman" w:cs="Times New Roman"/>
          <w:sz w:val="28"/>
          <w:szCs w:val="28"/>
        </w:rPr>
        <w:t xml:space="preserve">Нормативный коэффициент экономической эффективности капиталовложений составляет 0,12. </w:t>
      </w:r>
    </w:p>
    <w:p w14:paraId="623C4901" w14:textId="77777777" w:rsidR="00952993" w:rsidRDefault="00952993" w:rsidP="00952993">
      <w:pPr>
        <w:spacing w:after="0" w:line="240" w:lineRule="auto"/>
        <w:ind w:firstLine="709"/>
        <w:jc w:val="both"/>
        <w:rPr>
          <w:rFonts w:ascii="Times New Roman" w:eastAsia="Times New Roman" w:hAnsi="Times New Roman" w:cs="Times New Roman"/>
          <w:b/>
          <w:sz w:val="28"/>
          <w:szCs w:val="28"/>
        </w:rPr>
      </w:pPr>
    </w:p>
    <w:p w14:paraId="3DC99D1B" w14:textId="77777777" w:rsidR="00952993" w:rsidRPr="008E58CC" w:rsidRDefault="00952993" w:rsidP="00952993">
      <w:pPr>
        <w:spacing w:after="0" w:line="240" w:lineRule="auto"/>
        <w:ind w:firstLine="709"/>
        <w:rPr>
          <w:rFonts w:ascii="Times New Roman" w:eastAsia="Calibri" w:hAnsi="Times New Roman" w:cs="Times New Roman"/>
          <w:b/>
          <w:sz w:val="28"/>
          <w:szCs w:val="28"/>
        </w:rPr>
      </w:pPr>
      <w:r w:rsidRPr="008E58CC">
        <w:rPr>
          <w:rFonts w:ascii="Times New Roman" w:eastAsia="Calibri" w:hAnsi="Times New Roman" w:cs="Times New Roman"/>
          <w:b/>
          <w:sz w:val="28"/>
          <w:szCs w:val="28"/>
        </w:rPr>
        <w:t>Задача 3.</w:t>
      </w:r>
    </w:p>
    <w:p w14:paraId="7A9CE44E"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 xml:space="preserve">Издержки перелива ресурсов получаются в случаях, когда капитал и другие ресурсы отчисляются в те отрасли, страны и регионы, где какие-либо ресурсы дешевы или бесплатны. Издержки несет все общество, а рентную </w:t>
      </w:r>
      <w:r w:rsidRPr="008E58CC">
        <w:rPr>
          <w:rFonts w:ascii="Times New Roman" w:eastAsia="Calibri" w:hAnsi="Times New Roman" w:cs="Times New Roman"/>
          <w:sz w:val="28"/>
          <w:szCs w:val="28"/>
        </w:rPr>
        <w:lastRenderedPageBreak/>
        <w:t>разницу получает производитель. Он производит свой товар дешевле конкурентов, а значит, способен или снижать цену, получая выгоду на массе прибыли, или сохранять цену, получая выгоду на разнице издержек с конкурентом.</w:t>
      </w:r>
    </w:p>
    <w:p w14:paraId="6FEF79D2"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1.</w:t>
      </w:r>
      <w:r w:rsidRPr="008E58CC">
        <w:rPr>
          <w:rFonts w:ascii="Times New Roman" w:eastAsia="Calibri" w:hAnsi="Times New Roman" w:cs="Times New Roman"/>
          <w:sz w:val="28"/>
          <w:szCs w:val="28"/>
        </w:rPr>
        <w:t xml:space="preserve"> Химический завод производит полиэтилен. Производственные мощности по производству полиэтилена составляют 100 тыс. тонн/год. Равновесная цена 25 тыс. руб. /год. Производственные издержки 15 тыс. руб. /год. Нормальная прибыль в отрасли составляет 20%.  На 1 тонну полиэтилена расходуется при прямоточной системе водоснабжения 1 тыс.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При оборотной – 200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на 1 тонну.  Потери воды при производственном цикле составляют в обоих случаях 100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на 1 тонну полиэтилена.</w:t>
      </w:r>
      <w:r w:rsidRPr="008E58CC">
        <w:rPr>
          <w:rFonts w:ascii="Times New Roman" w:eastAsia="Calibri" w:hAnsi="Times New Roman" w:cs="Times New Roman"/>
          <w:sz w:val="28"/>
          <w:szCs w:val="28"/>
          <w:vertAlign w:val="superscript"/>
        </w:rPr>
        <w:t xml:space="preserve"> </w:t>
      </w:r>
      <w:r w:rsidRPr="008E58CC">
        <w:rPr>
          <w:rFonts w:ascii="Times New Roman" w:eastAsia="Calibri" w:hAnsi="Times New Roman" w:cs="Times New Roman"/>
          <w:sz w:val="28"/>
          <w:szCs w:val="28"/>
        </w:rPr>
        <w:t xml:space="preserve"> Завод использует прямоточную систему водоснабжения, при этом стоки в объеме 900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на 1 тонну полиэтилена сбрасываются без очистки. Стоимость 1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определяется по затратам на забор и подготовку и составляет 1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Она включена в издержки предприятия. Плата за сброс загрязненных истоков не берется.</w:t>
      </w:r>
    </w:p>
    <w:p w14:paraId="5121664C"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Рассчитайте объем ренты, получаемой химическим заводом за счет неконтролируемого загрязнения окружающей среды.</w:t>
      </w:r>
    </w:p>
    <w:p w14:paraId="095E58F0"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Рента рассчитывается по формуле:</w:t>
      </w:r>
    </w:p>
    <w:p w14:paraId="0386B52D"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p>
    <w:p w14:paraId="61E1257C"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m:oMathPara>
        <m:oMathParaPr>
          <m:jc m:val="center"/>
        </m:oMathParaPr>
        <m:oMath>
          <m:r>
            <w:rPr>
              <w:rFonts w:ascii="Cambria Math" w:eastAsia="Calibri" w:hAnsi="Cambria Math" w:cs="Times New Roman"/>
              <w:sz w:val="28"/>
              <w:szCs w:val="28"/>
            </w:rPr>
            <m:t>Рента=Цена продукции-Издержки-Нормативная прибыль</m:t>
          </m:r>
        </m:oMath>
      </m:oMathPara>
    </w:p>
    <w:p w14:paraId="1567F159"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p>
    <w:p w14:paraId="4FA29B01"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2.</w:t>
      </w:r>
      <w:r w:rsidRPr="008E58CC">
        <w:rPr>
          <w:rFonts w:ascii="Times New Roman" w:eastAsia="Calibri" w:hAnsi="Times New Roman" w:cs="Times New Roman"/>
          <w:sz w:val="28"/>
          <w:szCs w:val="28"/>
        </w:rPr>
        <w:t xml:space="preserve">  Мощность предприятия, издержки и цена полиэтилена остались стабильными. Но введена плотность природопользования. Извлекаемая в пользу государства рента в расчете на 1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свежей воды оценивается в 4 руб./тонну, плата за сбросы загрязненной среды установлена 5 руб./тонну.  Рассчитайте цену и объем продукции химического завода в условиях платности природопользования. Коэффициент эластичности спроса на полиэтилен составляет 1,5. </w:t>
      </w:r>
    </w:p>
    <w:p w14:paraId="2C214DA1"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3.</w:t>
      </w:r>
      <w:r w:rsidRPr="008E58CC">
        <w:rPr>
          <w:rFonts w:ascii="Times New Roman" w:eastAsia="Calibri" w:hAnsi="Times New Roman" w:cs="Times New Roman"/>
          <w:sz w:val="28"/>
          <w:szCs w:val="28"/>
        </w:rPr>
        <w:t xml:space="preserve"> Для того, чтобы восстановить свои позиции на рынке, руководство химического завода решило внедрить оборотную систему водоснабжения. Капиталовложения в эту систему составят 1 млрд. рублей, нормативный коэффициент окупаемости – 0,2, эксплуатационные расходы снизятся по сравнению с прямоточной системой на 0,5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w:t>
      </w:r>
    </w:p>
    <w:p w14:paraId="14ABF248"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Рассчитать новые показатели работы предприятия.</w:t>
      </w:r>
    </w:p>
    <w:p w14:paraId="237A7100"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4.</w:t>
      </w:r>
      <w:r w:rsidRPr="008E58CC">
        <w:rPr>
          <w:rFonts w:ascii="Times New Roman" w:eastAsia="Calibri" w:hAnsi="Times New Roman" w:cs="Times New Roman"/>
          <w:sz w:val="28"/>
          <w:szCs w:val="28"/>
        </w:rPr>
        <w:t xml:space="preserve"> Рассчитать полную ренту, получаемую предприятием и государством после внедрения оборотной системы водоснабжения. При прямоточной системе рента предприятия составляла 700 млн. рублей, государства – 0 рублей. </w:t>
      </w:r>
    </w:p>
    <w:p w14:paraId="2B4DD35C" w14:textId="77777777" w:rsidR="00952993" w:rsidRDefault="00952993" w:rsidP="00952993">
      <w:pPr>
        <w:spacing w:after="0" w:line="240" w:lineRule="auto"/>
        <w:jc w:val="both"/>
        <w:rPr>
          <w:rFonts w:ascii="Times New Roman" w:eastAsia="Times New Roman" w:hAnsi="Times New Roman" w:cs="Times New Roman"/>
          <w:b/>
          <w:sz w:val="28"/>
          <w:szCs w:val="28"/>
        </w:rPr>
      </w:pPr>
    </w:p>
    <w:p w14:paraId="63B23966" w14:textId="77777777" w:rsidR="00952993" w:rsidRDefault="00952993" w:rsidP="00952993">
      <w:pPr>
        <w:spacing w:after="0" w:line="240" w:lineRule="auto"/>
        <w:ind w:firstLine="709"/>
        <w:jc w:val="both"/>
        <w:rPr>
          <w:rFonts w:ascii="Times New Roman" w:eastAsia="Calibri" w:hAnsi="Times New Roman" w:cs="Times New Roman"/>
          <w:sz w:val="28"/>
          <w:szCs w:val="28"/>
        </w:rPr>
      </w:pPr>
      <w:r w:rsidRPr="00DC36DE">
        <w:rPr>
          <w:rFonts w:ascii="Times New Roman" w:eastAsia="Times New Roman" w:hAnsi="Times New Roman" w:cs="Times New Roman"/>
          <w:b/>
          <w:sz w:val="28"/>
          <w:szCs w:val="28"/>
        </w:rPr>
        <w:t xml:space="preserve">Задание </w:t>
      </w:r>
      <w:r>
        <w:rPr>
          <w:rFonts w:ascii="Times New Roman" w:eastAsia="Times New Roman" w:hAnsi="Times New Roman" w:cs="Times New Roman"/>
          <w:b/>
          <w:sz w:val="28"/>
          <w:szCs w:val="28"/>
        </w:rPr>
        <w:t>4</w:t>
      </w:r>
      <w:r w:rsidRPr="00DC36DE">
        <w:rPr>
          <w:rFonts w:ascii="Times New Roman" w:eastAsia="Times New Roman" w:hAnsi="Times New Roman" w:cs="Times New Roman"/>
          <w:sz w:val="28"/>
          <w:szCs w:val="28"/>
        </w:rPr>
        <w:t>. На</w:t>
      </w:r>
      <w:r w:rsidRPr="0086543E">
        <w:rPr>
          <w:rFonts w:ascii="Times New Roman" w:eastAsia="Times New Roman" w:hAnsi="Times New Roman" w:cs="Times New Roman"/>
          <w:sz w:val="28"/>
          <w:szCs w:val="28"/>
        </w:rPr>
        <w:t xml:space="preserve"> примере выбранной для анализа организации оцените раскрытие </w:t>
      </w:r>
      <w:r w:rsidRPr="0086543E">
        <w:rPr>
          <w:rFonts w:ascii="Times New Roman" w:hAnsi="Times New Roman" w:cs="Times New Roman"/>
          <w:sz w:val="28"/>
          <w:szCs w:val="28"/>
        </w:rPr>
        <w:t>ею</w:t>
      </w:r>
      <w:r w:rsidRPr="00CF534F">
        <w:rPr>
          <w:rFonts w:ascii="Times New Roman" w:hAnsi="Times New Roman" w:cs="Times New Roman"/>
          <w:sz w:val="28"/>
          <w:szCs w:val="28"/>
        </w:rPr>
        <w:t xml:space="preserve"> информации о </w:t>
      </w:r>
      <w:r w:rsidRPr="00CF534F">
        <w:rPr>
          <w:rFonts w:ascii="Times New Roman" w:eastAsia="Calibri" w:hAnsi="Times New Roman" w:cs="Times New Roman"/>
          <w:sz w:val="28"/>
          <w:szCs w:val="28"/>
          <w:lang w:val="en-IE"/>
        </w:rPr>
        <w:t>ESG</w:t>
      </w:r>
      <w:r w:rsidRPr="00CF534F">
        <w:rPr>
          <w:rFonts w:ascii="Times New Roman" w:eastAsia="Calibri" w:hAnsi="Times New Roman" w:cs="Times New Roman"/>
          <w:sz w:val="28"/>
          <w:szCs w:val="28"/>
        </w:rPr>
        <w:t>-факторах развития</w:t>
      </w:r>
    </w:p>
    <w:p w14:paraId="4750FB1C" w14:textId="77777777" w:rsidR="00952993" w:rsidRPr="00CF534F" w:rsidRDefault="00952993" w:rsidP="00952993">
      <w:pPr>
        <w:spacing w:after="0" w:line="240" w:lineRule="auto"/>
        <w:jc w:val="both"/>
        <w:rPr>
          <w:rFonts w:ascii="Times New Roman" w:eastAsia="Times New Roman" w:hAnsi="Times New Roman" w:cs="Times New Roman"/>
          <w:sz w:val="28"/>
          <w:szCs w:val="28"/>
        </w:rPr>
      </w:pPr>
    </w:p>
    <w:tbl>
      <w:tblPr>
        <w:tblStyle w:val="4"/>
        <w:tblW w:w="4332" w:type="pct"/>
        <w:tblInd w:w="279" w:type="dxa"/>
        <w:tblLook w:val="04A0" w:firstRow="1" w:lastRow="0" w:firstColumn="1" w:lastColumn="0" w:noHBand="0" w:noVBand="1"/>
      </w:tblPr>
      <w:tblGrid>
        <w:gridCol w:w="8097"/>
      </w:tblGrid>
      <w:tr w:rsidR="00952993" w:rsidRPr="00CF534F" w14:paraId="05D3894A" w14:textId="77777777" w:rsidTr="002A01E7">
        <w:trPr>
          <w:cantSplit/>
          <w:trHeight w:val="392"/>
        </w:trPr>
        <w:tc>
          <w:tcPr>
            <w:tcW w:w="5000" w:type="pct"/>
            <w:shd w:val="clear" w:color="auto" w:fill="FFFFFF" w:themeFill="background1"/>
          </w:tcPr>
          <w:p w14:paraId="08BE4115"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lang w:val="en-IE"/>
              </w:rPr>
              <w:t xml:space="preserve">ESG- </w:t>
            </w:r>
            <w:r w:rsidRPr="00CF534F">
              <w:rPr>
                <w:rFonts w:ascii="Times New Roman" w:eastAsia="Calibri" w:hAnsi="Times New Roman" w:cs="Times New Roman"/>
                <w:sz w:val="24"/>
                <w:szCs w:val="24"/>
              </w:rPr>
              <w:t>факторы</w:t>
            </w:r>
          </w:p>
        </w:tc>
      </w:tr>
      <w:tr w:rsidR="00952993" w:rsidRPr="00CF534F" w14:paraId="729D1B14" w14:textId="77777777" w:rsidTr="002A01E7">
        <w:trPr>
          <w:trHeight w:val="309"/>
        </w:trPr>
        <w:tc>
          <w:tcPr>
            <w:tcW w:w="5000" w:type="pct"/>
            <w:shd w:val="clear" w:color="auto" w:fill="FFFFFF" w:themeFill="background1"/>
          </w:tcPr>
          <w:p w14:paraId="1F469A60" w14:textId="77777777" w:rsidR="00952993" w:rsidRPr="00CF534F" w:rsidRDefault="00952993" w:rsidP="002A01E7">
            <w:pPr>
              <w:jc w:val="both"/>
              <w:rPr>
                <w:rFonts w:ascii="Times New Roman" w:eastAsia="Calibri" w:hAnsi="Times New Roman" w:cs="Times New Roman"/>
                <w:b/>
                <w:sz w:val="24"/>
                <w:szCs w:val="24"/>
              </w:rPr>
            </w:pPr>
            <w:r w:rsidRPr="00CF534F">
              <w:rPr>
                <w:rFonts w:ascii="Times New Roman" w:eastAsia="Calibri" w:hAnsi="Times New Roman" w:cs="Times New Roman"/>
                <w:b/>
                <w:sz w:val="24"/>
                <w:szCs w:val="24"/>
              </w:rPr>
              <w:lastRenderedPageBreak/>
              <w:t>Экологические</w:t>
            </w:r>
          </w:p>
        </w:tc>
      </w:tr>
      <w:tr w:rsidR="00952993" w:rsidRPr="00CF534F" w14:paraId="7033F633" w14:textId="77777777" w:rsidTr="002A01E7">
        <w:trPr>
          <w:trHeight w:val="309"/>
        </w:trPr>
        <w:tc>
          <w:tcPr>
            <w:tcW w:w="5000" w:type="pct"/>
            <w:shd w:val="clear" w:color="auto" w:fill="FFFFFF" w:themeFill="background1"/>
          </w:tcPr>
          <w:p w14:paraId="1024D60A"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Изменение климата</w:t>
            </w:r>
          </w:p>
        </w:tc>
      </w:tr>
      <w:tr w:rsidR="00952993" w:rsidRPr="00CF534F" w14:paraId="0236A894" w14:textId="77777777" w:rsidTr="002A01E7">
        <w:trPr>
          <w:trHeight w:val="309"/>
        </w:trPr>
        <w:tc>
          <w:tcPr>
            <w:tcW w:w="5000" w:type="pct"/>
            <w:shd w:val="clear" w:color="auto" w:fill="FFFFFF" w:themeFill="background1"/>
          </w:tcPr>
          <w:p w14:paraId="1479080D"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Выбросы парниковых и озоноразрушающих газов</w:t>
            </w:r>
          </w:p>
        </w:tc>
      </w:tr>
      <w:tr w:rsidR="00952993" w:rsidRPr="00CF534F" w14:paraId="11847370" w14:textId="77777777" w:rsidTr="002A01E7">
        <w:trPr>
          <w:trHeight w:val="309"/>
        </w:trPr>
        <w:tc>
          <w:tcPr>
            <w:tcW w:w="5000" w:type="pct"/>
            <w:shd w:val="clear" w:color="auto" w:fill="FFFFFF" w:themeFill="background1"/>
          </w:tcPr>
          <w:p w14:paraId="05EDDEA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Энергопотребление и энергоэффективность</w:t>
            </w:r>
          </w:p>
        </w:tc>
      </w:tr>
      <w:tr w:rsidR="00952993" w:rsidRPr="00CF534F" w14:paraId="2A8F298C" w14:textId="77777777" w:rsidTr="002A01E7">
        <w:trPr>
          <w:trHeight w:val="309"/>
        </w:trPr>
        <w:tc>
          <w:tcPr>
            <w:tcW w:w="5000" w:type="pct"/>
            <w:shd w:val="clear" w:color="auto" w:fill="FFFFFF" w:themeFill="background1"/>
          </w:tcPr>
          <w:p w14:paraId="214D38F7"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Потребление воды</w:t>
            </w:r>
          </w:p>
        </w:tc>
      </w:tr>
      <w:tr w:rsidR="00952993" w:rsidRPr="00CF534F" w14:paraId="299B030F" w14:textId="77777777" w:rsidTr="002A01E7">
        <w:trPr>
          <w:trHeight w:val="309"/>
        </w:trPr>
        <w:tc>
          <w:tcPr>
            <w:tcW w:w="5000" w:type="pct"/>
            <w:shd w:val="clear" w:color="auto" w:fill="FFFFFF" w:themeFill="background1"/>
          </w:tcPr>
          <w:p w14:paraId="51399878"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Загрязнение воздуха и воды</w:t>
            </w:r>
          </w:p>
        </w:tc>
      </w:tr>
      <w:tr w:rsidR="00952993" w:rsidRPr="00CF534F" w14:paraId="0137321C" w14:textId="77777777" w:rsidTr="002A01E7">
        <w:trPr>
          <w:trHeight w:val="309"/>
        </w:trPr>
        <w:tc>
          <w:tcPr>
            <w:tcW w:w="5000" w:type="pct"/>
            <w:shd w:val="clear" w:color="auto" w:fill="FFFFFF" w:themeFill="background1"/>
          </w:tcPr>
          <w:p w14:paraId="3AD10EF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Утилизация отходов</w:t>
            </w:r>
          </w:p>
        </w:tc>
      </w:tr>
      <w:tr w:rsidR="00952993" w:rsidRPr="00CF534F" w14:paraId="735392D0" w14:textId="77777777" w:rsidTr="002A01E7">
        <w:trPr>
          <w:trHeight w:val="309"/>
        </w:trPr>
        <w:tc>
          <w:tcPr>
            <w:tcW w:w="5000" w:type="pct"/>
            <w:shd w:val="clear" w:color="auto" w:fill="FFFFFF" w:themeFill="background1"/>
          </w:tcPr>
          <w:p w14:paraId="3D8A07A1"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Истощение природных ресурсов</w:t>
            </w:r>
          </w:p>
        </w:tc>
      </w:tr>
      <w:tr w:rsidR="00952993" w:rsidRPr="00CF534F" w14:paraId="34BD806F" w14:textId="77777777" w:rsidTr="002A01E7">
        <w:trPr>
          <w:trHeight w:val="309"/>
        </w:trPr>
        <w:tc>
          <w:tcPr>
            <w:tcW w:w="5000" w:type="pct"/>
            <w:shd w:val="clear" w:color="auto" w:fill="FFFFFF" w:themeFill="background1"/>
          </w:tcPr>
          <w:p w14:paraId="68342D5F"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Использование экосистем и сохранение биоразнообразия</w:t>
            </w:r>
          </w:p>
        </w:tc>
      </w:tr>
      <w:tr w:rsidR="00952993" w:rsidRPr="00CF534F" w14:paraId="26A2BB9C" w14:textId="77777777" w:rsidTr="002A01E7">
        <w:trPr>
          <w:trHeight w:val="309"/>
        </w:trPr>
        <w:tc>
          <w:tcPr>
            <w:tcW w:w="5000" w:type="pct"/>
            <w:shd w:val="clear" w:color="auto" w:fill="FFFFFF" w:themeFill="background1"/>
          </w:tcPr>
          <w:p w14:paraId="64F503E1"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Опустынивание, обезлесение; восстановление ландшафтов</w:t>
            </w:r>
          </w:p>
        </w:tc>
      </w:tr>
      <w:tr w:rsidR="00952993" w:rsidRPr="00CF534F" w14:paraId="56493D4E" w14:textId="77777777" w:rsidTr="002A01E7">
        <w:trPr>
          <w:trHeight w:val="309"/>
        </w:trPr>
        <w:tc>
          <w:tcPr>
            <w:tcW w:w="5000" w:type="pct"/>
            <w:shd w:val="clear" w:color="auto" w:fill="FFFFFF" w:themeFill="background1"/>
          </w:tcPr>
          <w:p w14:paraId="4C042697"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Инновации в области экологически чистых продуктов и услуг</w:t>
            </w:r>
          </w:p>
        </w:tc>
      </w:tr>
      <w:tr w:rsidR="00952993" w:rsidRPr="00CF534F" w14:paraId="6D092B40" w14:textId="77777777" w:rsidTr="002A01E7">
        <w:trPr>
          <w:trHeight w:val="330"/>
        </w:trPr>
        <w:tc>
          <w:tcPr>
            <w:tcW w:w="5000" w:type="pct"/>
            <w:shd w:val="clear" w:color="auto" w:fill="FFFFFF" w:themeFill="background1"/>
          </w:tcPr>
          <w:p w14:paraId="52C1B9FE" w14:textId="77777777" w:rsidR="00952993" w:rsidRPr="00CF534F" w:rsidRDefault="00952993" w:rsidP="002A01E7">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Социальные</w:t>
            </w:r>
          </w:p>
        </w:tc>
      </w:tr>
      <w:tr w:rsidR="00952993" w:rsidRPr="00CF534F" w14:paraId="3E2865EE" w14:textId="77777777" w:rsidTr="002A01E7">
        <w:trPr>
          <w:trHeight w:val="330"/>
        </w:trPr>
        <w:tc>
          <w:tcPr>
            <w:tcW w:w="5000" w:type="pct"/>
            <w:shd w:val="clear" w:color="auto" w:fill="FFFFFF" w:themeFill="background1"/>
          </w:tcPr>
          <w:p w14:paraId="13CD184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и условия труда</w:t>
            </w:r>
          </w:p>
        </w:tc>
      </w:tr>
      <w:tr w:rsidR="00952993" w:rsidRPr="00CF534F" w14:paraId="2C33AA27" w14:textId="77777777" w:rsidTr="002A01E7">
        <w:trPr>
          <w:trHeight w:val="330"/>
        </w:trPr>
        <w:tc>
          <w:tcPr>
            <w:tcW w:w="5000" w:type="pct"/>
            <w:shd w:val="clear" w:color="auto" w:fill="FFFFFF" w:themeFill="background1"/>
          </w:tcPr>
          <w:p w14:paraId="2EDB4004"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здоровья и безопасности клиентов</w:t>
            </w:r>
          </w:p>
        </w:tc>
      </w:tr>
      <w:tr w:rsidR="00952993" w:rsidRPr="00CF534F" w14:paraId="64313B19" w14:textId="77777777" w:rsidTr="002A01E7">
        <w:trPr>
          <w:trHeight w:val="330"/>
        </w:trPr>
        <w:tc>
          <w:tcPr>
            <w:tcW w:w="5000" w:type="pct"/>
            <w:shd w:val="clear" w:color="auto" w:fill="FFFFFF" w:themeFill="background1"/>
          </w:tcPr>
          <w:p w14:paraId="551365B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Предотвращение дискриминации</w:t>
            </w:r>
          </w:p>
        </w:tc>
      </w:tr>
      <w:tr w:rsidR="00952993" w:rsidRPr="00CF534F" w14:paraId="71E638E8" w14:textId="77777777" w:rsidTr="002A01E7">
        <w:trPr>
          <w:trHeight w:val="330"/>
        </w:trPr>
        <w:tc>
          <w:tcPr>
            <w:tcW w:w="5000" w:type="pct"/>
            <w:shd w:val="clear" w:color="auto" w:fill="FFFFFF" w:themeFill="background1"/>
          </w:tcPr>
          <w:p w14:paraId="4FB51B54"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Доступная среда для людей с ограниченными возможностями</w:t>
            </w:r>
          </w:p>
        </w:tc>
      </w:tr>
      <w:tr w:rsidR="00952993" w:rsidRPr="00CF534F" w14:paraId="409FE7BA" w14:textId="77777777" w:rsidTr="002A01E7">
        <w:trPr>
          <w:trHeight w:val="330"/>
        </w:trPr>
        <w:tc>
          <w:tcPr>
            <w:tcW w:w="5000" w:type="pct"/>
            <w:shd w:val="clear" w:color="auto" w:fill="FFFFFF" w:themeFill="background1"/>
          </w:tcPr>
          <w:p w14:paraId="282222DB"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Профессиональная подготовка и обучение</w:t>
            </w:r>
          </w:p>
        </w:tc>
      </w:tr>
      <w:tr w:rsidR="00952993" w:rsidRPr="00CF534F" w14:paraId="27A34B42" w14:textId="77777777" w:rsidTr="002A01E7">
        <w:trPr>
          <w:trHeight w:val="330"/>
        </w:trPr>
        <w:tc>
          <w:tcPr>
            <w:tcW w:w="5000" w:type="pct"/>
            <w:shd w:val="clear" w:color="auto" w:fill="FFFFFF" w:themeFill="background1"/>
          </w:tcPr>
          <w:p w14:paraId="51899EF0"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Конфиденциальность клиентов и защита персональных данных</w:t>
            </w:r>
          </w:p>
        </w:tc>
      </w:tr>
      <w:tr w:rsidR="00952993" w:rsidRPr="00CF534F" w14:paraId="74179AD9" w14:textId="77777777" w:rsidTr="002A01E7">
        <w:trPr>
          <w:trHeight w:val="330"/>
        </w:trPr>
        <w:tc>
          <w:tcPr>
            <w:tcW w:w="5000" w:type="pct"/>
            <w:shd w:val="clear" w:color="auto" w:fill="FFFFFF" w:themeFill="background1"/>
          </w:tcPr>
          <w:p w14:paraId="3E8AF64C"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Управление цепочками поставок</w:t>
            </w:r>
          </w:p>
        </w:tc>
      </w:tr>
      <w:tr w:rsidR="00952993" w:rsidRPr="00CF534F" w14:paraId="31BB3231" w14:textId="77777777" w:rsidTr="002A01E7">
        <w:trPr>
          <w:trHeight w:val="330"/>
        </w:trPr>
        <w:tc>
          <w:tcPr>
            <w:tcW w:w="5000" w:type="pct"/>
            <w:shd w:val="clear" w:color="auto" w:fill="FFFFFF" w:themeFill="background1"/>
          </w:tcPr>
          <w:p w14:paraId="489C5D7C"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Политика в области прав человека</w:t>
            </w:r>
          </w:p>
        </w:tc>
      </w:tr>
      <w:tr w:rsidR="00952993" w:rsidRPr="00CF534F" w14:paraId="7E8B9569" w14:textId="77777777" w:rsidTr="002A01E7">
        <w:trPr>
          <w:trHeight w:val="330"/>
        </w:trPr>
        <w:tc>
          <w:tcPr>
            <w:tcW w:w="5000" w:type="pct"/>
            <w:shd w:val="clear" w:color="auto" w:fill="FFFFFF" w:themeFill="background1"/>
          </w:tcPr>
          <w:p w14:paraId="75815AF6"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Деятельность по ПОД/ФТ/ФРОМУ</w:t>
            </w:r>
          </w:p>
        </w:tc>
      </w:tr>
      <w:tr w:rsidR="00952993" w:rsidRPr="00CF534F" w14:paraId="4BCC33EC" w14:textId="77777777" w:rsidTr="002A01E7">
        <w:trPr>
          <w:trHeight w:val="330"/>
        </w:trPr>
        <w:tc>
          <w:tcPr>
            <w:tcW w:w="5000" w:type="pct"/>
            <w:shd w:val="clear" w:color="auto" w:fill="FFFFFF" w:themeFill="background1"/>
          </w:tcPr>
          <w:p w14:paraId="4BEFDBB3"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доступа к кредитам и финансовым услугам</w:t>
            </w:r>
          </w:p>
        </w:tc>
      </w:tr>
      <w:tr w:rsidR="00952993" w:rsidRPr="00CF534F" w14:paraId="78DC9BC4" w14:textId="77777777" w:rsidTr="002A01E7">
        <w:trPr>
          <w:trHeight w:val="330"/>
        </w:trPr>
        <w:tc>
          <w:tcPr>
            <w:tcW w:w="5000" w:type="pct"/>
            <w:shd w:val="clear" w:color="auto" w:fill="FFFFFF" w:themeFill="background1"/>
          </w:tcPr>
          <w:p w14:paraId="73F0D307" w14:textId="77777777" w:rsidR="00952993" w:rsidRPr="00CF534F" w:rsidRDefault="00952993" w:rsidP="002A01E7">
            <w:pPr>
              <w:rPr>
                <w:rFonts w:ascii="Times New Roman" w:eastAsia="Calibri" w:hAnsi="Times New Roman" w:cs="Times New Roman"/>
                <w:b/>
                <w:sz w:val="24"/>
                <w:szCs w:val="24"/>
              </w:rPr>
            </w:pPr>
            <w:bookmarkStart w:id="40" w:name="_Hlk80007376"/>
            <w:r w:rsidRPr="00CF534F">
              <w:rPr>
                <w:rFonts w:ascii="Times New Roman" w:eastAsia="Calibri" w:hAnsi="Times New Roman" w:cs="Times New Roman"/>
                <w:sz w:val="24"/>
                <w:szCs w:val="24"/>
              </w:rPr>
              <w:t>Борьба с бедностью</w:t>
            </w:r>
            <w:bookmarkEnd w:id="40"/>
          </w:p>
        </w:tc>
      </w:tr>
      <w:tr w:rsidR="00952993" w:rsidRPr="00CF534F" w14:paraId="2A5133C6" w14:textId="77777777" w:rsidTr="002A01E7">
        <w:trPr>
          <w:trHeight w:val="330"/>
        </w:trPr>
        <w:tc>
          <w:tcPr>
            <w:tcW w:w="5000" w:type="pct"/>
            <w:shd w:val="clear" w:color="auto" w:fill="FFFFFF" w:themeFill="background1"/>
          </w:tcPr>
          <w:p w14:paraId="4250A185" w14:textId="77777777" w:rsidR="00952993" w:rsidRPr="00CF534F" w:rsidRDefault="00952993" w:rsidP="002A01E7">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Управленческие</w:t>
            </w:r>
          </w:p>
        </w:tc>
      </w:tr>
      <w:tr w:rsidR="00952993" w:rsidRPr="00CF534F" w14:paraId="00BA6AA7" w14:textId="77777777" w:rsidTr="002A01E7">
        <w:trPr>
          <w:trHeight w:val="330"/>
        </w:trPr>
        <w:tc>
          <w:tcPr>
            <w:tcW w:w="5000" w:type="pct"/>
            <w:shd w:val="clear" w:color="auto" w:fill="FFFFFF" w:themeFill="background1"/>
          </w:tcPr>
          <w:p w14:paraId="083BFF36" w14:textId="77777777" w:rsidR="00952993" w:rsidRPr="00CF534F" w:rsidRDefault="00952993" w:rsidP="002A01E7">
            <w:pPr>
              <w:rPr>
                <w:rFonts w:ascii="Times New Roman" w:eastAsia="Calibri" w:hAnsi="Times New Roman" w:cs="Times New Roman"/>
                <w:b/>
                <w:sz w:val="24"/>
                <w:szCs w:val="24"/>
              </w:rPr>
            </w:pPr>
            <w:r w:rsidRPr="00CF534F">
              <w:rPr>
                <w:rFonts w:ascii="Times New Roman" w:eastAsia="Calibri" w:hAnsi="Times New Roman" w:cs="Times New Roman"/>
                <w:sz w:val="24"/>
                <w:szCs w:val="24"/>
              </w:rPr>
              <w:t>Кодексы поведения и принципы ведения бизнеса</w:t>
            </w:r>
          </w:p>
        </w:tc>
      </w:tr>
      <w:tr w:rsidR="00952993" w:rsidRPr="00CF534F" w14:paraId="56BDAEBF" w14:textId="77777777" w:rsidTr="002A01E7">
        <w:trPr>
          <w:trHeight w:val="330"/>
        </w:trPr>
        <w:tc>
          <w:tcPr>
            <w:tcW w:w="5000" w:type="pct"/>
            <w:shd w:val="clear" w:color="auto" w:fill="FFFFFF" w:themeFill="background1"/>
          </w:tcPr>
          <w:p w14:paraId="0A9A2658" w14:textId="77777777" w:rsidR="00952993" w:rsidRPr="00CF534F" w:rsidRDefault="00952993" w:rsidP="002A01E7">
            <w:pPr>
              <w:rPr>
                <w:rFonts w:ascii="Times New Roman" w:eastAsia="Calibri" w:hAnsi="Times New Roman" w:cs="Times New Roman"/>
                <w:sz w:val="24"/>
                <w:szCs w:val="24"/>
              </w:rPr>
            </w:pPr>
            <w:bookmarkStart w:id="41" w:name="_Hlk80007405"/>
            <w:r w:rsidRPr="00CF534F">
              <w:rPr>
                <w:rFonts w:ascii="Times New Roman" w:eastAsia="Calibri" w:hAnsi="Times New Roman" w:cs="Times New Roman"/>
                <w:sz w:val="24"/>
                <w:szCs w:val="24"/>
              </w:rPr>
              <w:t>Политики о недопустимых отраслях и практиках бизнеса</w:t>
            </w:r>
            <w:bookmarkEnd w:id="41"/>
          </w:p>
        </w:tc>
      </w:tr>
      <w:tr w:rsidR="00952993" w:rsidRPr="00CF534F" w14:paraId="1AA6616E" w14:textId="77777777" w:rsidTr="002A01E7">
        <w:trPr>
          <w:trHeight w:val="330"/>
        </w:trPr>
        <w:tc>
          <w:tcPr>
            <w:tcW w:w="5000" w:type="pct"/>
            <w:shd w:val="clear" w:color="auto" w:fill="FFFFFF" w:themeFill="background1"/>
          </w:tcPr>
          <w:p w14:paraId="45E5C43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Структура и гендерный состав совета директоров</w:t>
            </w:r>
          </w:p>
        </w:tc>
      </w:tr>
      <w:tr w:rsidR="00952993" w:rsidRPr="00CF534F" w14:paraId="6F57A3A9" w14:textId="77777777" w:rsidTr="002A01E7">
        <w:trPr>
          <w:trHeight w:val="330"/>
        </w:trPr>
        <w:tc>
          <w:tcPr>
            <w:tcW w:w="5000" w:type="pct"/>
            <w:shd w:val="clear" w:color="auto" w:fill="FFFFFF" w:themeFill="background1"/>
          </w:tcPr>
          <w:p w14:paraId="7BF489C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подотчетности</w:t>
            </w:r>
          </w:p>
        </w:tc>
      </w:tr>
      <w:tr w:rsidR="00952993" w:rsidRPr="00CF534F" w14:paraId="63DB6916" w14:textId="77777777" w:rsidTr="002A01E7">
        <w:trPr>
          <w:trHeight w:val="330"/>
        </w:trPr>
        <w:tc>
          <w:tcPr>
            <w:tcW w:w="5000" w:type="pct"/>
            <w:shd w:val="clear" w:color="auto" w:fill="FFFFFF" w:themeFill="background1"/>
          </w:tcPr>
          <w:p w14:paraId="102E861B"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Раскрытие информации, взаимодействие с заинтересованными</w:t>
            </w:r>
          </w:p>
        </w:tc>
      </w:tr>
      <w:tr w:rsidR="00952993" w:rsidRPr="00CF534F" w14:paraId="13DC1651" w14:textId="77777777" w:rsidTr="002A01E7">
        <w:trPr>
          <w:trHeight w:val="330"/>
        </w:trPr>
        <w:tc>
          <w:tcPr>
            <w:tcW w:w="5000" w:type="pct"/>
            <w:shd w:val="clear" w:color="auto" w:fill="FFFFFF" w:themeFill="background1"/>
          </w:tcPr>
          <w:p w14:paraId="735B626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Противодействие взяточничеству и коррупции</w:t>
            </w:r>
          </w:p>
        </w:tc>
      </w:tr>
      <w:tr w:rsidR="00952993" w:rsidRPr="00CF534F" w14:paraId="21E4A981" w14:textId="77777777" w:rsidTr="002A01E7">
        <w:trPr>
          <w:trHeight w:val="309"/>
        </w:trPr>
        <w:tc>
          <w:tcPr>
            <w:tcW w:w="5000" w:type="pct"/>
            <w:shd w:val="clear" w:color="auto" w:fill="FFFFFF" w:themeFill="background1"/>
          </w:tcPr>
          <w:p w14:paraId="7D50DAB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Комплаенс-контроль и внутренний аудит</w:t>
            </w:r>
          </w:p>
        </w:tc>
      </w:tr>
      <w:tr w:rsidR="00952993" w:rsidRPr="00CF534F" w14:paraId="3EBB4BEE" w14:textId="77777777" w:rsidTr="002A01E7">
        <w:trPr>
          <w:trHeight w:val="330"/>
        </w:trPr>
        <w:tc>
          <w:tcPr>
            <w:tcW w:w="5000" w:type="pct"/>
            <w:shd w:val="clear" w:color="auto" w:fill="FFFFFF" w:themeFill="background1"/>
          </w:tcPr>
          <w:p w14:paraId="5C4784B7"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Система вознаграждений</w:t>
            </w:r>
          </w:p>
        </w:tc>
      </w:tr>
      <w:tr w:rsidR="00952993" w:rsidRPr="00CF534F" w14:paraId="28B51590" w14:textId="77777777" w:rsidTr="002A01E7">
        <w:trPr>
          <w:trHeight w:val="309"/>
        </w:trPr>
        <w:tc>
          <w:tcPr>
            <w:tcW w:w="5000" w:type="pct"/>
            <w:shd w:val="clear" w:color="auto" w:fill="FFFFFF" w:themeFill="background1"/>
          </w:tcPr>
          <w:p w14:paraId="325CAF1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Недопущение</w:t>
            </w:r>
            <w:r>
              <w:rPr>
                <w:rFonts w:ascii="Times New Roman" w:eastAsia="Calibri" w:hAnsi="Times New Roman" w:cs="Times New Roman"/>
                <w:sz w:val="24"/>
                <w:szCs w:val="24"/>
              </w:rPr>
              <w:t xml:space="preserve"> </w:t>
            </w:r>
            <w:r w:rsidRPr="00CF534F">
              <w:rPr>
                <w:rFonts w:ascii="Times New Roman" w:eastAsia="Calibri" w:hAnsi="Times New Roman" w:cs="Times New Roman"/>
                <w:sz w:val="24"/>
                <w:szCs w:val="24"/>
              </w:rPr>
              <w:t>преследования сообщившего о нарушении</w:t>
            </w:r>
          </w:p>
        </w:tc>
      </w:tr>
    </w:tbl>
    <w:p w14:paraId="46090EDA" w14:textId="77777777" w:rsidR="00952993" w:rsidRDefault="00952993" w:rsidP="00952993">
      <w:pPr>
        <w:spacing w:after="0" w:line="240" w:lineRule="auto"/>
        <w:ind w:firstLine="709"/>
        <w:jc w:val="both"/>
        <w:rPr>
          <w:rFonts w:ascii="Times New Roman" w:eastAsia="Times New Roman" w:hAnsi="Times New Roman" w:cs="Times New Roman"/>
          <w:sz w:val="28"/>
          <w:szCs w:val="28"/>
        </w:rPr>
      </w:pPr>
    </w:p>
    <w:p w14:paraId="648B9D5B" w14:textId="77777777" w:rsidR="00952993" w:rsidRDefault="00952993" w:rsidP="00952993">
      <w:pPr>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Задание 5. </w:t>
      </w:r>
    </w:p>
    <w:p w14:paraId="5B2095EE"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Крупное металлургическое предприятие рассматривает инвестиционные проекты по модернизации технологического оборудования с целью уменьшения выбросов вредных веществ (в СО2-эквиваленте) в атмосферу. У предприятия существуют две возможности: осуществить проект с незначительными затратами на модернизацию и сократить выбросы вредных веществ на 10% или осуществить проект, позволяющий снизить объем выбросов в окружающую среду на 70%, но требующий значительных капитальных вложений. Реализация проекта также зависит от политики государства по вопросам углеродного регулирования.  Существуют  три </w:t>
      </w:r>
      <w:r w:rsidRPr="00C93371">
        <w:rPr>
          <w:rFonts w:ascii="Times New Roman" w:eastAsia="Times New Roman" w:hAnsi="Times New Roman" w:cs="Times New Roman"/>
          <w:sz w:val="28"/>
          <w:szCs w:val="28"/>
          <w:lang w:eastAsia="ru-RU"/>
        </w:rPr>
        <w:lastRenderedPageBreak/>
        <w:t xml:space="preserve">прогноза  по углеродному регулированию: 1) государство не вводит углеродное регулирование в ближайшие 10 лет; 2) государство вводит углеродное регулирование, но для отечественных предприятий фиксирует минимальные ставки за выбросы CO2; 3) государство вводит углеродное регулирование и устанавливает максимальные  ставки за выбросы CO2. </w:t>
      </w:r>
    </w:p>
    <w:p w14:paraId="0C24BE8E" w14:textId="77777777" w:rsidR="00952993" w:rsidRPr="00C93371" w:rsidRDefault="00952993" w:rsidP="00952993">
      <w:pPr>
        <w:widowControl w:val="0"/>
        <w:suppressAutoHyphens/>
        <w:spacing w:after="0" w:line="240" w:lineRule="auto"/>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На основе определения минимаксного критерия (критерий Сэвиджа) и матрицы «сожалений» определить риски реализации стратегий и выбрать наиболее предпочтительную.</w:t>
      </w:r>
    </w:p>
    <w:p w14:paraId="78AF010F" w14:textId="77777777" w:rsidR="00952993" w:rsidRPr="00C93371" w:rsidRDefault="00952993" w:rsidP="00952993">
      <w:pPr>
        <w:widowControl w:val="0"/>
        <w:suppressAutoHyphens/>
        <w:spacing w:after="0" w:line="240" w:lineRule="auto"/>
        <w:jc w:val="both"/>
        <w:rPr>
          <w:rFonts w:ascii="Times New Roman" w:eastAsia="Times New Roman" w:hAnsi="Times New Roman" w:cs="Times New Roman"/>
          <w:sz w:val="28"/>
          <w:szCs w:val="28"/>
          <w:lang w:eastAsia="ru-RU"/>
        </w:rPr>
      </w:pPr>
    </w:p>
    <w:tbl>
      <w:tblPr>
        <w:tblStyle w:val="6"/>
        <w:tblW w:w="5000" w:type="pct"/>
        <w:tblLook w:val="04A0" w:firstRow="1" w:lastRow="0" w:firstColumn="1" w:lastColumn="0" w:noHBand="0" w:noVBand="1"/>
      </w:tblPr>
      <w:tblGrid>
        <w:gridCol w:w="2972"/>
        <w:gridCol w:w="1986"/>
        <w:gridCol w:w="2113"/>
        <w:gridCol w:w="2275"/>
      </w:tblGrid>
      <w:tr w:rsidR="00952993" w:rsidRPr="00C93371" w14:paraId="0AA280BC" w14:textId="77777777" w:rsidTr="002A01E7">
        <w:tc>
          <w:tcPr>
            <w:tcW w:w="1595" w:type="pct"/>
            <w:vMerge w:val="restart"/>
          </w:tcPr>
          <w:p w14:paraId="6CC8947B"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Стратегия предприятия</w:t>
            </w:r>
          </w:p>
        </w:tc>
        <w:tc>
          <w:tcPr>
            <w:tcW w:w="3405" w:type="pct"/>
            <w:gridSpan w:val="3"/>
          </w:tcPr>
          <w:p w14:paraId="65F53296"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Политика государства </w:t>
            </w:r>
          </w:p>
        </w:tc>
      </w:tr>
      <w:tr w:rsidR="00952993" w:rsidRPr="00C93371" w14:paraId="0A1FB2B5" w14:textId="77777777" w:rsidTr="002A01E7">
        <w:tc>
          <w:tcPr>
            <w:tcW w:w="1595" w:type="pct"/>
            <w:vMerge/>
          </w:tcPr>
          <w:p w14:paraId="1731506A"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c>
          <w:tcPr>
            <w:tcW w:w="1048" w:type="pct"/>
          </w:tcPr>
          <w:p w14:paraId="59E6BB1D"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Углеродное регулирование не вводится</w:t>
            </w:r>
          </w:p>
        </w:tc>
        <w:tc>
          <w:tcPr>
            <w:tcW w:w="1135" w:type="pct"/>
          </w:tcPr>
          <w:p w14:paraId="03A521C1"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Низкие ставки углеродного регулирования</w:t>
            </w:r>
          </w:p>
        </w:tc>
        <w:tc>
          <w:tcPr>
            <w:tcW w:w="1223" w:type="pct"/>
          </w:tcPr>
          <w:p w14:paraId="710C90E6"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Высокие ставки углеродного регулирования</w:t>
            </w:r>
          </w:p>
        </w:tc>
      </w:tr>
      <w:tr w:rsidR="00952993" w:rsidRPr="00C93371" w14:paraId="58A36515" w14:textId="77777777" w:rsidTr="002A01E7">
        <w:tc>
          <w:tcPr>
            <w:tcW w:w="1595" w:type="pct"/>
          </w:tcPr>
          <w:p w14:paraId="7D1773A3"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Незначительная модернизация </w:t>
            </w:r>
          </w:p>
          <w:p w14:paraId="07BC22AA"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w:t>
            </w:r>
          </w:p>
        </w:tc>
        <w:tc>
          <w:tcPr>
            <w:tcW w:w="1048" w:type="pct"/>
          </w:tcPr>
          <w:p w14:paraId="578A7D58"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c>
          <w:tcPr>
            <w:tcW w:w="1135" w:type="pct"/>
          </w:tcPr>
          <w:p w14:paraId="76F76B89"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223" w:type="pct"/>
          </w:tcPr>
          <w:p w14:paraId="0CE56D6B"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r>
      <w:tr w:rsidR="00952993" w:rsidRPr="00C93371" w14:paraId="43614E60" w14:textId="77777777" w:rsidTr="002A01E7">
        <w:tc>
          <w:tcPr>
            <w:tcW w:w="1595" w:type="pct"/>
          </w:tcPr>
          <w:p w14:paraId="0F69ADD9"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Существенная модернизация  </w:t>
            </w:r>
          </w:p>
          <w:p w14:paraId="643F21CA"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 </w:t>
            </w:r>
          </w:p>
        </w:tc>
        <w:tc>
          <w:tcPr>
            <w:tcW w:w="1048" w:type="pct"/>
          </w:tcPr>
          <w:p w14:paraId="650038EB"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135" w:type="pct"/>
          </w:tcPr>
          <w:p w14:paraId="549476D9"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200</w:t>
            </w:r>
          </w:p>
        </w:tc>
        <w:tc>
          <w:tcPr>
            <w:tcW w:w="1223" w:type="pct"/>
          </w:tcPr>
          <w:p w14:paraId="5EA036C0"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100</w:t>
            </w:r>
          </w:p>
        </w:tc>
      </w:tr>
      <w:tr w:rsidR="00952993" w:rsidRPr="00C93371" w14:paraId="34B968D7" w14:textId="77777777" w:rsidTr="002A01E7">
        <w:tc>
          <w:tcPr>
            <w:tcW w:w="1595" w:type="pct"/>
          </w:tcPr>
          <w:p w14:paraId="07087E90"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Оптимальная стратегия </w:t>
            </w:r>
          </w:p>
        </w:tc>
        <w:tc>
          <w:tcPr>
            <w:tcW w:w="1048" w:type="pct"/>
          </w:tcPr>
          <w:p w14:paraId="6BEC0AF0"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c>
          <w:tcPr>
            <w:tcW w:w="1135" w:type="pct"/>
          </w:tcPr>
          <w:p w14:paraId="596C94F8"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c>
          <w:tcPr>
            <w:tcW w:w="1223" w:type="pct"/>
          </w:tcPr>
          <w:p w14:paraId="359BCAA2"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r>
    </w:tbl>
    <w:p w14:paraId="47F7DE97" w14:textId="77777777" w:rsidR="00952993" w:rsidRPr="00C93371" w:rsidRDefault="00952993" w:rsidP="00952993">
      <w:pPr>
        <w:spacing w:after="0" w:line="240" w:lineRule="auto"/>
        <w:ind w:firstLine="709"/>
        <w:jc w:val="both"/>
        <w:rPr>
          <w:rFonts w:ascii="Times New Roman" w:eastAsia="Times New Roman" w:hAnsi="Times New Roman" w:cs="Times New Roman"/>
          <w:b/>
          <w:bCs/>
          <w:sz w:val="28"/>
          <w:szCs w:val="28"/>
        </w:rPr>
      </w:pPr>
    </w:p>
    <w:p w14:paraId="0B232292" w14:textId="77777777" w:rsidR="00952993" w:rsidRDefault="00952993" w:rsidP="00952993">
      <w:pPr>
        <w:spacing w:after="0" w:line="240" w:lineRule="auto"/>
        <w:jc w:val="both"/>
        <w:rPr>
          <w:rFonts w:ascii="Times New Roman" w:eastAsia="Times New Roman" w:hAnsi="Times New Roman" w:cs="Times New Roman"/>
          <w:b/>
          <w:bCs/>
          <w:sz w:val="28"/>
          <w:szCs w:val="28"/>
        </w:rPr>
      </w:pPr>
    </w:p>
    <w:p w14:paraId="3C0F9F80" w14:textId="31DAB150" w:rsidR="00BC0E1F" w:rsidRPr="00BC0E1F" w:rsidRDefault="002A38BD" w:rsidP="00BC0E1F">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rPr>
        <w:t>Задание</w:t>
      </w:r>
      <w:r w:rsidR="00952993" w:rsidRPr="00CF534F">
        <w:rPr>
          <w:rFonts w:ascii="Times New Roman" w:eastAsia="Times New Roman" w:hAnsi="Times New Roman" w:cs="Times New Roman"/>
          <w:b/>
          <w:bCs/>
          <w:sz w:val="28"/>
          <w:szCs w:val="28"/>
        </w:rPr>
        <w:t xml:space="preserve"> </w:t>
      </w:r>
      <w:r w:rsidR="00952993">
        <w:rPr>
          <w:rFonts w:ascii="Times New Roman" w:eastAsia="Times New Roman" w:hAnsi="Times New Roman" w:cs="Times New Roman"/>
          <w:b/>
          <w:bCs/>
          <w:sz w:val="28"/>
          <w:szCs w:val="28"/>
        </w:rPr>
        <w:t>6</w:t>
      </w:r>
      <w:r w:rsidR="00952993" w:rsidRPr="00CF534F">
        <w:rPr>
          <w:rFonts w:ascii="Times New Roman" w:eastAsia="Times New Roman" w:hAnsi="Times New Roman" w:cs="Times New Roman"/>
          <w:b/>
          <w:bCs/>
          <w:sz w:val="28"/>
          <w:szCs w:val="28"/>
        </w:rPr>
        <w:t xml:space="preserve">. </w:t>
      </w:r>
      <w:r w:rsidR="00952993" w:rsidRPr="00CF534F">
        <w:rPr>
          <w:rFonts w:ascii="Times New Roman" w:eastAsia="Times New Roman" w:hAnsi="Times New Roman" w:cs="Times New Roman"/>
          <w:b/>
          <w:bCs/>
          <w:sz w:val="28"/>
          <w:szCs w:val="28"/>
          <w:lang w:eastAsia="ru-RU"/>
        </w:rPr>
        <w:t xml:space="preserve">Система экологического менеджмента </w:t>
      </w:r>
    </w:p>
    <w:p w14:paraId="7FECA746" w14:textId="77777777" w:rsidR="00BC0E1F" w:rsidRPr="00C14222" w:rsidRDefault="00BC0E1F" w:rsidP="00952993">
      <w:pPr>
        <w:spacing w:after="0" w:line="240" w:lineRule="auto"/>
        <w:ind w:firstLine="709"/>
        <w:jc w:val="both"/>
        <w:rPr>
          <w:rFonts w:ascii="Times New Roman" w:eastAsia="Times New Roman" w:hAnsi="Times New Roman" w:cs="Times New Roman"/>
          <w:sz w:val="28"/>
          <w:szCs w:val="28"/>
          <w:lang w:eastAsia="ru-RU"/>
        </w:rPr>
      </w:pPr>
    </w:p>
    <w:p w14:paraId="2BA21F96" w14:textId="429AD9B0" w:rsidR="00BC0E1F" w:rsidRDefault="00BC0E1F" w:rsidP="00952993">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952993" w:rsidRPr="00CF534F">
        <w:rPr>
          <w:rFonts w:ascii="Times New Roman" w:eastAsia="Times New Roman" w:hAnsi="Times New Roman"/>
          <w:sz w:val="28"/>
          <w:szCs w:val="28"/>
          <w:lang w:eastAsia="ru-RU"/>
        </w:rPr>
        <w:t>зучите показатели экологической результативности в корпоративных отчетах</w:t>
      </w:r>
      <w:r>
        <w:rPr>
          <w:rFonts w:ascii="Times New Roman" w:eastAsia="Times New Roman" w:hAnsi="Times New Roman"/>
          <w:sz w:val="28"/>
          <w:szCs w:val="28"/>
          <w:lang w:eastAsia="ru-RU"/>
        </w:rPr>
        <w:t xml:space="preserve"> трех крупных компаний – ПАО «ГМК «Норильский Никель», ПАО «Северсталь», ПАО «НЛМК»:</w:t>
      </w:r>
    </w:p>
    <w:p w14:paraId="2B745A6E" w14:textId="1A2B3D31" w:rsidR="00BC0E1F" w:rsidRPr="00BC0E1F" w:rsidRDefault="004A3C5F" w:rsidP="00BC0E1F">
      <w:pPr>
        <w:spacing w:after="0" w:line="240" w:lineRule="auto"/>
        <w:jc w:val="both"/>
        <w:rPr>
          <w:rFonts w:ascii="Times New Roman" w:eastAsia="Times New Roman" w:hAnsi="Times New Roman"/>
          <w:sz w:val="28"/>
          <w:szCs w:val="28"/>
          <w:lang w:eastAsia="ru-RU"/>
        </w:rPr>
      </w:pPr>
      <w:hyperlink r:id="rId8" w:history="1">
        <w:r w:rsidR="00BC0E1F" w:rsidRPr="00856CC4">
          <w:rPr>
            <w:rStyle w:val="af2"/>
            <w:rFonts w:ascii="Times New Roman" w:eastAsia="Times New Roman" w:hAnsi="Times New Roman" w:cs="Times New Roman"/>
            <w:sz w:val="28"/>
            <w:szCs w:val="28"/>
            <w:lang w:eastAsia="ru-RU"/>
          </w:rPr>
          <w:t>https://nornickel.ru/?ysclid=m4qxjmil1r413523531</w:t>
        </w:r>
      </w:hyperlink>
    </w:p>
    <w:p w14:paraId="29BDF691" w14:textId="782ECDD2" w:rsidR="00BC0E1F" w:rsidRDefault="004A3C5F" w:rsidP="00BC0E1F">
      <w:pPr>
        <w:spacing w:after="0" w:line="240" w:lineRule="auto"/>
        <w:jc w:val="both"/>
        <w:rPr>
          <w:rFonts w:ascii="Times New Roman" w:eastAsia="Times New Roman" w:hAnsi="Times New Roman" w:cs="Times New Roman"/>
          <w:sz w:val="28"/>
          <w:szCs w:val="28"/>
          <w:lang w:eastAsia="ru-RU"/>
        </w:rPr>
      </w:pPr>
      <w:hyperlink r:id="rId9" w:history="1">
        <w:r w:rsidR="00BC0E1F" w:rsidRPr="00856CC4">
          <w:rPr>
            <w:rStyle w:val="af2"/>
            <w:rFonts w:ascii="Times New Roman" w:eastAsia="Times New Roman" w:hAnsi="Times New Roman" w:cs="Times New Roman"/>
            <w:sz w:val="28"/>
            <w:szCs w:val="28"/>
            <w:lang w:eastAsia="ru-RU"/>
          </w:rPr>
          <w:t>https://severstal.com/rus/sustainable-development/</w:t>
        </w:r>
      </w:hyperlink>
    </w:p>
    <w:p w14:paraId="4CA47CC1" w14:textId="7B889CE1" w:rsidR="00BC0E1F" w:rsidRDefault="004A3C5F" w:rsidP="00BC0E1F">
      <w:pPr>
        <w:spacing w:after="0" w:line="240" w:lineRule="auto"/>
        <w:jc w:val="both"/>
        <w:rPr>
          <w:rFonts w:ascii="Times New Roman" w:eastAsia="Times New Roman" w:hAnsi="Times New Roman"/>
          <w:sz w:val="28"/>
          <w:szCs w:val="28"/>
          <w:lang w:eastAsia="ru-RU"/>
        </w:rPr>
      </w:pPr>
      <w:hyperlink r:id="rId10" w:history="1">
        <w:r w:rsidR="00BC0E1F" w:rsidRPr="00856CC4">
          <w:rPr>
            <w:rStyle w:val="af2"/>
            <w:rFonts w:ascii="Times New Roman" w:eastAsia="Times New Roman" w:hAnsi="Times New Roman"/>
            <w:sz w:val="28"/>
            <w:szCs w:val="28"/>
            <w:lang w:eastAsia="ru-RU"/>
          </w:rPr>
          <w:t>https://lipetsk.nlmk.com/ru/sustainable-development/ecology/</w:t>
        </w:r>
      </w:hyperlink>
    </w:p>
    <w:p w14:paraId="4889A70D" w14:textId="77777777" w:rsidR="00BC0E1F" w:rsidRPr="00BC0E1F" w:rsidRDefault="00BC0E1F" w:rsidP="00BC0E1F">
      <w:pPr>
        <w:spacing w:after="0" w:line="240" w:lineRule="auto"/>
        <w:jc w:val="both"/>
        <w:rPr>
          <w:rFonts w:ascii="Times New Roman" w:eastAsia="Times New Roman" w:hAnsi="Times New Roman"/>
          <w:sz w:val="28"/>
          <w:szCs w:val="28"/>
          <w:lang w:eastAsia="ru-RU"/>
        </w:rPr>
      </w:pPr>
    </w:p>
    <w:p w14:paraId="16C6C1A2" w14:textId="35662B91" w:rsidR="00952993" w:rsidRPr="00CF534F" w:rsidRDefault="00952993" w:rsidP="00952993">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Как можно оценить риск-культуру и политику компании в отношении экологических рисков?</w:t>
      </w:r>
    </w:p>
    <w:p w14:paraId="61FF0F75" w14:textId="77777777" w:rsidR="00952993" w:rsidRPr="00CF534F" w:rsidRDefault="00952993" w:rsidP="00952993">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Какие экологические риски возникают у компании?</w:t>
      </w:r>
      <w:r>
        <w:rPr>
          <w:rFonts w:ascii="Times New Roman" w:eastAsia="Times New Roman" w:hAnsi="Times New Roman"/>
          <w:sz w:val="28"/>
          <w:szCs w:val="28"/>
          <w:lang w:eastAsia="ru-RU"/>
        </w:rPr>
        <w:t xml:space="preserve"> </w:t>
      </w:r>
      <w:r w:rsidRPr="00CF534F">
        <w:rPr>
          <w:rFonts w:ascii="Times New Roman" w:eastAsia="Times New Roman" w:hAnsi="Times New Roman"/>
          <w:sz w:val="28"/>
          <w:szCs w:val="28"/>
          <w:lang w:eastAsia="ru-RU"/>
        </w:rPr>
        <w:t>Является ли политика компании достаточной с точки зрения минимизации экологических рисков?</w:t>
      </w:r>
    </w:p>
    <w:p w14:paraId="1100F0C5" w14:textId="77777777" w:rsidR="00952993" w:rsidRPr="00C14222" w:rsidRDefault="00952993" w:rsidP="00952993">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Возможно ли применение компанией концепции нулевого риска?</w:t>
      </w:r>
    </w:p>
    <w:p w14:paraId="6C21734E" w14:textId="77777777" w:rsidR="00952993" w:rsidRDefault="00952993" w:rsidP="00952993">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4.</w:t>
      </w:r>
      <w:r w:rsidRPr="00C14222">
        <w:rPr>
          <w:rFonts w:ascii="Times New Roman" w:eastAsia="Times New Roman" w:hAnsi="Times New Roman" w:cs="Times New Roman"/>
          <w:sz w:val="28"/>
          <w:szCs w:val="28"/>
          <w:lang w:eastAsia="ru-RU"/>
        </w:rPr>
        <w:tab/>
        <w:t>Какие дополнительные мероприятия можно предложить компании для сокращения экологического риска?</w:t>
      </w:r>
      <w:r w:rsidRPr="00B938B9">
        <w:rPr>
          <w:rFonts w:ascii="Times New Roman" w:eastAsia="Times New Roman" w:hAnsi="Times New Roman" w:cs="Times New Roman"/>
          <w:sz w:val="28"/>
          <w:szCs w:val="28"/>
          <w:lang w:eastAsia="ru-RU"/>
        </w:rPr>
        <w:t xml:space="preserve"> </w:t>
      </w:r>
    </w:p>
    <w:p w14:paraId="5A516AF3" w14:textId="77777777" w:rsidR="00952993" w:rsidRDefault="00952993" w:rsidP="00952993">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Является ли организационная структура компании достаточной с точки зрения управления экологическими рисками? Какие принципы </w:t>
      </w:r>
      <w:r>
        <w:rPr>
          <w:rFonts w:ascii="Times New Roman" w:eastAsia="Times New Roman" w:hAnsi="Times New Roman" w:cs="Times New Roman"/>
          <w:sz w:val="28"/>
          <w:szCs w:val="28"/>
          <w:lang w:eastAsia="ru-RU"/>
        </w:rPr>
        <w:lastRenderedPageBreak/>
        <w:t xml:space="preserve">экологического комплаенса необходимо внедрить компании в практику хозяйственной деятельности. </w:t>
      </w:r>
    </w:p>
    <w:p w14:paraId="0080D09C" w14:textId="77777777" w:rsidR="00952993" w:rsidRDefault="00952993" w:rsidP="00952993">
      <w:pPr>
        <w:spacing w:after="0" w:line="240" w:lineRule="auto"/>
        <w:ind w:firstLine="426"/>
        <w:jc w:val="both"/>
        <w:rPr>
          <w:rFonts w:ascii="Times New Roman" w:eastAsia="Times New Roman" w:hAnsi="Times New Roman" w:cs="Times New Roman"/>
          <w:sz w:val="28"/>
          <w:szCs w:val="28"/>
          <w:lang w:eastAsia="ru-RU"/>
        </w:rPr>
      </w:pPr>
    </w:p>
    <w:p w14:paraId="68CFAC76" w14:textId="77777777" w:rsidR="00952993" w:rsidRPr="0002647E" w:rsidRDefault="00952993" w:rsidP="00952993">
      <w:pPr>
        <w:tabs>
          <w:tab w:val="left" w:pos="993"/>
        </w:tabs>
        <w:spacing w:after="0" w:line="240" w:lineRule="auto"/>
        <w:ind w:firstLine="709"/>
        <w:jc w:val="both"/>
        <w:rPr>
          <w:b/>
          <w:bCs/>
        </w:rPr>
      </w:pPr>
      <w:r w:rsidRPr="0002647E">
        <w:rPr>
          <w:rFonts w:ascii="Times New Roman" w:eastAsia="Times New Roman" w:hAnsi="Times New Roman" w:cs="Times New Roman"/>
          <w:b/>
          <w:bCs/>
          <w:sz w:val="28"/>
          <w:szCs w:val="28"/>
          <w:lang w:eastAsia="ru-RU"/>
        </w:rPr>
        <w:t>Задание 7.</w:t>
      </w:r>
      <w:r w:rsidRPr="0002647E">
        <w:rPr>
          <w:b/>
          <w:bCs/>
        </w:rPr>
        <w:t xml:space="preserve"> </w:t>
      </w:r>
    </w:p>
    <w:p w14:paraId="02182920" w14:textId="77777777" w:rsidR="00952993" w:rsidRDefault="00952993" w:rsidP="0095299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2647E">
        <w:rPr>
          <w:rFonts w:ascii="Times New Roman" w:eastAsia="Times New Roman" w:hAnsi="Times New Roman" w:cs="Times New Roman"/>
          <w:sz w:val="28"/>
          <w:szCs w:val="28"/>
          <w:lang w:eastAsia="ru-RU"/>
        </w:rPr>
        <w:t>Оцените степень отражения экологических приоритетов в стратегиях социально-экономического развития регионов</w:t>
      </w:r>
      <w:r>
        <w:rPr>
          <w:rFonts w:ascii="Times New Roman" w:eastAsia="Times New Roman" w:hAnsi="Times New Roman" w:cs="Times New Roman"/>
          <w:sz w:val="28"/>
          <w:szCs w:val="28"/>
          <w:lang w:eastAsia="ru-RU"/>
        </w:rPr>
        <w:t>:</w:t>
      </w:r>
    </w:p>
    <w:p w14:paraId="73EE7209" w14:textId="77777777" w:rsidR="00952993"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Выберите регион РФ и опишите структуру его экономики, выделите основные отрасли и предприятия;</w:t>
      </w:r>
    </w:p>
    <w:p w14:paraId="1D99B311" w14:textId="77777777" w:rsidR="00952993" w:rsidRPr="00554DFC"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Изучите стратегию социально-экономического развития региона, в</w:t>
      </w:r>
      <w:r w:rsidRPr="00554DFC">
        <w:rPr>
          <w:rFonts w:ascii="Times New Roman" w:eastAsia="Times New Roman" w:hAnsi="Times New Roman"/>
          <w:sz w:val="28"/>
          <w:szCs w:val="28"/>
          <w:lang w:eastAsia="ru-RU"/>
        </w:rPr>
        <w:t>ыделите приоритеты экологического развития</w:t>
      </w:r>
      <w:r>
        <w:rPr>
          <w:rFonts w:ascii="Times New Roman" w:eastAsia="Times New Roman" w:hAnsi="Times New Roman"/>
          <w:sz w:val="28"/>
          <w:szCs w:val="28"/>
          <w:lang w:eastAsia="ru-RU"/>
        </w:rPr>
        <w:t>;</w:t>
      </w:r>
    </w:p>
    <w:p w14:paraId="2C775E08" w14:textId="0D2A337A" w:rsidR="00952993"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Приведите не менее 3-х</w:t>
      </w:r>
      <w:r w:rsidR="003817C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сильных и слабых сторон стратегии и аргументируйте свою позицию. Имеют ли выбранные направления ключевые метрики экологического развития, описана ли система мониторинга выполнения метрик; </w:t>
      </w:r>
    </w:p>
    <w:p w14:paraId="7A5F1DFD" w14:textId="1CECF5F4" w:rsidR="00952993"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Предложите дополнительные релевантные показатели реализации экологических приоритетов региона и аргументируйте их выбор</w:t>
      </w:r>
      <w:r w:rsidR="003817C8">
        <w:rPr>
          <w:rFonts w:ascii="Times New Roman" w:eastAsia="Times New Roman" w:hAnsi="Times New Roman"/>
          <w:sz w:val="28"/>
          <w:szCs w:val="28"/>
          <w:lang w:eastAsia="ru-RU"/>
        </w:rPr>
        <w:t>;</w:t>
      </w:r>
    </w:p>
    <w:p w14:paraId="3D6CA809" w14:textId="53123C9C" w:rsidR="003817C8" w:rsidRDefault="003817C8"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Как соотносится экологическая политика региона и экологическая политика хозяйствующих субъектов, образующих экономику региона?</w:t>
      </w:r>
    </w:p>
    <w:p w14:paraId="2E0E5EE2" w14:textId="77777777" w:rsidR="00952993" w:rsidRDefault="00952993" w:rsidP="00952993">
      <w:pPr>
        <w:pStyle w:val="af0"/>
        <w:tabs>
          <w:tab w:val="left" w:pos="993"/>
        </w:tabs>
        <w:spacing w:after="0" w:line="240" w:lineRule="auto"/>
        <w:ind w:left="709"/>
        <w:jc w:val="both"/>
        <w:rPr>
          <w:rFonts w:ascii="Times New Roman" w:eastAsia="Times New Roman" w:hAnsi="Times New Roman"/>
          <w:sz w:val="28"/>
          <w:szCs w:val="28"/>
          <w:lang w:eastAsia="ru-RU"/>
        </w:rPr>
      </w:pPr>
    </w:p>
    <w:p w14:paraId="785AD432" w14:textId="77777777" w:rsidR="00952993" w:rsidRPr="00C93371" w:rsidRDefault="00952993" w:rsidP="00952993">
      <w:pPr>
        <w:pStyle w:val="af0"/>
        <w:tabs>
          <w:tab w:val="left" w:pos="993"/>
        </w:tabs>
        <w:spacing w:after="0" w:line="240" w:lineRule="auto"/>
        <w:ind w:left="709"/>
        <w:jc w:val="both"/>
        <w:rPr>
          <w:rFonts w:ascii="Times New Roman" w:eastAsia="Times New Roman" w:hAnsi="Times New Roman"/>
          <w:b/>
          <w:bCs/>
          <w:sz w:val="28"/>
          <w:szCs w:val="28"/>
          <w:lang w:eastAsia="ru-RU"/>
        </w:rPr>
      </w:pPr>
      <w:r w:rsidRPr="00C93371">
        <w:rPr>
          <w:rFonts w:ascii="Times New Roman" w:eastAsia="Times New Roman" w:hAnsi="Times New Roman"/>
          <w:b/>
          <w:bCs/>
          <w:sz w:val="28"/>
          <w:szCs w:val="28"/>
          <w:lang w:eastAsia="ru-RU"/>
        </w:rPr>
        <w:t xml:space="preserve">Задание 8. </w:t>
      </w:r>
    </w:p>
    <w:p w14:paraId="4F8B8909"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Компания А осуществляет свою деятельность в одной из ключевых отраслей экономики страны – сельском хозяйстве.  Компания А ежегодно публикует ESG-отчеты по устойчивому развитию. На следующий год компания запланировала: выпуск отчета об устойчивом развитии по международным стандартам GRI, утверждение первой ESG-стратегии, назначение ESG-куратора в составе Совета директоров компании. Цели, которые ставит перед собой компания, связаны с сокращением негативного влияния на окружающую среду до минимально возможных значений и реализуются в экономии ресурсов, сокращении объемов производственных отходов и выбросов, переходе на циркулярный вид экономики. Внедрение идей устойчивого развития происходит на всех уровнях компании: директора площадок и руководители среднего звена осуществляют надзор за оперативным управлением, которое входит в полномочия специалистов-экологов. Помимо этого, на определенных производствах среди прочих ключевых показателей эффективности (КПЭ) присутствуют показатели, связанные с эффективностью мер по охране окружающей среды.  Компания А стремится сократить издержки, связанные с нарушением норм по защите окружающей среды. К последним можно отнести ошибки в области обращения с опасными отходами. Помимо утилизации отходов, одной из наиболее актуальных проблем для Компании А являются выбросы загрязняющих веществ в атмосферу. В целях оптимизации данного риска компания внедряет в производство энергосберегающие технологии, а также системы очистки выбросов от загрязняющих веществ (например, аммиака).</w:t>
      </w:r>
    </w:p>
    <w:p w14:paraId="3714F650"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Стремление к минимизации экологических рисков обусловлено не только идеями устойчивого развития, но пристальным вниманием со стороны </w:t>
      </w:r>
      <w:r w:rsidRPr="00C93371">
        <w:rPr>
          <w:rFonts w:ascii="Times New Roman" w:eastAsia="Times New Roman" w:hAnsi="Times New Roman" w:cs="Times New Roman"/>
          <w:sz w:val="28"/>
          <w:szCs w:val="28"/>
          <w:lang w:eastAsia="ru-RU"/>
        </w:rPr>
        <w:lastRenderedPageBreak/>
        <w:t>надзорных органов. За предыдущий год компания была оштрафована за нарушение норм экологического законодательства на сумму 48 млн. рублей, что на 30% больше, чем годом ранее. Количество предписаний о нарушениях экологического законодательства увеличилось в 4 раза.</w:t>
      </w:r>
    </w:p>
    <w:p w14:paraId="3A3A1EF3"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w:t>
      </w:r>
      <w:r w:rsidRPr="00C93371">
        <w:rPr>
          <w:rFonts w:ascii="Times New Roman" w:eastAsia="Times New Roman" w:hAnsi="Times New Roman" w:cs="Times New Roman"/>
          <w:sz w:val="28"/>
          <w:szCs w:val="28"/>
          <w:lang w:eastAsia="ru-RU"/>
        </w:rPr>
        <w:tab/>
        <w:t>Какие экологические риски возникают у компании? Является ли политика компании достаточной с точки зрения минимизации экологических рисков?</w:t>
      </w:r>
    </w:p>
    <w:p w14:paraId="62C2197B"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 Возможно ли применение компанией концепции нулевого риска?</w:t>
      </w:r>
    </w:p>
    <w:p w14:paraId="4B586F48" w14:textId="77777777" w:rsidR="00952993" w:rsidRDefault="00952993" w:rsidP="00952993">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C93371">
        <w:rPr>
          <w:rFonts w:ascii="Times New Roman" w:eastAsia="Times New Roman" w:hAnsi="Times New Roman"/>
          <w:sz w:val="28"/>
          <w:szCs w:val="28"/>
          <w:lang w:eastAsia="ru-RU"/>
        </w:rPr>
        <w:t>3. Какие дополнительные мероприятия можно предложить компании для сокращения экологического риска?</w:t>
      </w:r>
    </w:p>
    <w:p w14:paraId="22FE1437" w14:textId="77777777" w:rsidR="00BC0E1F" w:rsidRDefault="00BC0E1F" w:rsidP="00952993">
      <w:pPr>
        <w:pStyle w:val="af0"/>
        <w:tabs>
          <w:tab w:val="left" w:pos="993"/>
        </w:tabs>
        <w:spacing w:after="0" w:line="240" w:lineRule="auto"/>
        <w:ind w:left="0" w:firstLine="709"/>
        <w:jc w:val="both"/>
        <w:rPr>
          <w:rFonts w:ascii="Times New Roman" w:eastAsia="Times New Roman" w:hAnsi="Times New Roman"/>
          <w:sz w:val="28"/>
          <w:szCs w:val="28"/>
          <w:lang w:eastAsia="ru-RU"/>
        </w:rPr>
      </w:pPr>
    </w:p>
    <w:p w14:paraId="0993463B" w14:textId="5D03F8A5" w:rsidR="00BC0E1F" w:rsidRPr="00BC0E1F" w:rsidRDefault="00BC0E1F" w:rsidP="00952993">
      <w:pPr>
        <w:pStyle w:val="af0"/>
        <w:tabs>
          <w:tab w:val="left" w:pos="993"/>
        </w:tabs>
        <w:spacing w:after="0" w:line="240" w:lineRule="auto"/>
        <w:ind w:left="0" w:firstLine="709"/>
        <w:jc w:val="both"/>
        <w:rPr>
          <w:rFonts w:ascii="Times New Roman" w:eastAsia="Times New Roman" w:hAnsi="Times New Roman"/>
          <w:b/>
          <w:bCs/>
          <w:sz w:val="28"/>
          <w:szCs w:val="28"/>
          <w:lang w:eastAsia="ru-RU"/>
        </w:rPr>
      </w:pPr>
      <w:r w:rsidRPr="00BC0E1F">
        <w:rPr>
          <w:rFonts w:ascii="Times New Roman" w:eastAsia="Times New Roman" w:hAnsi="Times New Roman"/>
          <w:b/>
          <w:bCs/>
          <w:sz w:val="28"/>
          <w:szCs w:val="28"/>
          <w:lang w:eastAsia="ru-RU"/>
        </w:rPr>
        <w:t xml:space="preserve">Задание 9. </w:t>
      </w:r>
    </w:p>
    <w:p w14:paraId="567E16E8" w14:textId="02580014" w:rsidR="00BC0E1F" w:rsidRPr="00BC0E1F" w:rsidRDefault="00BC0E1F" w:rsidP="00BC0E1F">
      <w:pPr>
        <w:pStyle w:val="af0"/>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Решите кейс «</w:t>
      </w:r>
      <w:r w:rsidRPr="005B05E4">
        <w:rPr>
          <w:rFonts w:ascii="Times New Roman" w:eastAsia="Times New Roman" w:hAnsi="Times New Roman"/>
          <w:b/>
          <w:bCs/>
          <w:color w:val="000000" w:themeColor="text1"/>
          <w:kern w:val="36"/>
          <w:sz w:val="28"/>
          <w:szCs w:val="28"/>
          <w:lang w:eastAsia="ru-RU"/>
        </w:rPr>
        <w:t>Сколько стоят технологии CCS?</w:t>
      </w:r>
      <w:r>
        <w:rPr>
          <w:rFonts w:ascii="Times New Roman" w:eastAsia="Times New Roman" w:hAnsi="Times New Roman"/>
          <w:b/>
          <w:bCs/>
          <w:color w:val="000000" w:themeColor="text1"/>
          <w:kern w:val="36"/>
          <w:sz w:val="28"/>
          <w:szCs w:val="28"/>
          <w:lang w:eastAsia="ru-RU"/>
        </w:rPr>
        <w:t>»</w:t>
      </w:r>
      <w:r w:rsidRPr="005B05E4">
        <w:rPr>
          <w:rStyle w:val="afd"/>
          <w:rFonts w:ascii="Times New Roman" w:hAnsi="Times New Roman"/>
          <w:color w:val="000000" w:themeColor="text1"/>
          <w:kern w:val="36"/>
          <w:sz w:val="28"/>
          <w:szCs w:val="28"/>
        </w:rPr>
        <w:footnoteReference w:id="1"/>
      </w:r>
    </w:p>
    <w:p w14:paraId="3E41AEC7"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Сегодня, когда борьба с изменением климата становится центральной темой многих международных встреч и обсуждений, и бизнес, и государства активно ищут эффективные методы снижения выбросов. На текущий момент основные усилия направлены на сокращение эмиссии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как основного источника парникового эффекта, хоть и не самого опасного (например, оксид азота имеет потенциал глобального потепления в 298 раз выше, чем углекислый газ). Чтобы снизить углеродный след, компании диверсифицируют свои портфели, включая в них зеленые проекты (солнечная, ветряная энергетика и т. д.), или используют различные механизмы компенсации выбросов. Одним из таких механизмов являются технологии по улавливанию и хранению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(carbon capture and storage, CCS).</w:t>
      </w:r>
    </w:p>
    <w:p w14:paraId="78DAEE31" w14:textId="77777777" w:rsidR="00BC0E1F" w:rsidRPr="00BC0E1F"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BC0E1F">
        <w:rPr>
          <w:rFonts w:ascii="Times New Roman" w:eastAsia="Times New Roman" w:hAnsi="Times New Roman" w:cs="Times New Roman"/>
          <w:color w:val="000000" w:themeColor="text1"/>
          <w:sz w:val="28"/>
          <w:szCs w:val="28"/>
          <w:lang w:eastAsia="ru-RU"/>
        </w:rPr>
        <w:t>Технологии улавливания</w:t>
      </w:r>
    </w:p>
    <w:p w14:paraId="01F0CF35"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Несмотря на то, что технологии CCS существуют уже более 50 лет, они еще далеки от тех масштабов, которые обеспечивают экономическую целесообразность их использования. CCS остаются дорогим механизмом снижения углеродного следа, однако для многих эмитентов выбросов это пока что единственная альтернатива, что определяет необходимость дальнейшего развития технологии.</w:t>
      </w:r>
    </w:p>
    <w:p w14:paraId="0E49CC0B" w14:textId="77777777" w:rsidR="00BC0E1F"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 xml:space="preserve">Оптимальный момент для инвестирования в технологии CCS настанет тогда, когда стоимость квот на выбросы или величина углеродного налога достигнут уровня, обеспечивающего рентабельность CCS проектов. </w:t>
      </w:r>
    </w:p>
    <w:p w14:paraId="402586C8"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3229BA">
        <w:rPr>
          <w:rFonts w:ascii="Times New Roman" w:eastAsia="Times New Roman" w:hAnsi="Times New Roman" w:cs="Times New Roman"/>
          <w:i/>
          <w:iCs/>
          <w:color w:val="000000" w:themeColor="text1"/>
          <w:sz w:val="28"/>
          <w:szCs w:val="28"/>
          <w:lang w:eastAsia="ru-RU"/>
        </w:rPr>
        <w:t>Механизм расчетов следующий:</w:t>
      </w:r>
      <w:r w:rsidRPr="005B05E4">
        <w:rPr>
          <w:rFonts w:ascii="Times New Roman" w:eastAsia="Times New Roman" w:hAnsi="Times New Roman" w:cs="Times New Roman"/>
          <w:color w:val="000000" w:themeColor="text1"/>
          <w:sz w:val="28"/>
          <w:szCs w:val="28"/>
          <w:lang w:eastAsia="ru-RU"/>
        </w:rPr>
        <w:t xml:space="preserve"> для CCS проекта с определенной конфигурацией производственного цикла оценивается уровень капитальных затрат на строительство установки по улавливанию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xml:space="preserve"> и инфраструктуры для его транспортировки и хранения. Затем рассчитывается ежегодный уровень </w:t>
      </w:r>
      <w:r w:rsidRPr="005B05E4">
        <w:rPr>
          <w:rFonts w:ascii="Times New Roman" w:eastAsia="Times New Roman" w:hAnsi="Times New Roman" w:cs="Times New Roman"/>
          <w:color w:val="000000" w:themeColor="text1"/>
          <w:sz w:val="28"/>
          <w:szCs w:val="28"/>
          <w:lang w:eastAsia="ru-RU"/>
        </w:rPr>
        <w:lastRenderedPageBreak/>
        <w:t>операционных затрат, размер которых прямо пропорционален объемам улавливаемого газа. Капитальные и операционные затраты за весь период работы проекта дисконтируются к текущему году и суммируются. Приведенная величина всех будущих затрат делится на объем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который по оценкам будет «захвачен» и захоронен за время работы проекта.</w:t>
      </w:r>
    </w:p>
    <w:p w14:paraId="7AB08DC1"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Результатом расчетов является удельная приведенная стоимость проекта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xml:space="preserve"> – величина, которая может быть легко сопоставима со стоимостью выбросов, и которая говорит о минимальном уровне цены эмиссий, необходимом для успешной реализации CCS проекта (эквивалент цены безубыточности). Приведенная стоимость проекта может быть разбита на различные компоненты. Подобные оценки имеют особую практическую пользу для государственных органов, ответственных за политику в области охраны окружающей среды, поскольку они дают представление об уровне цен и налогов на выбросы, которые позволят использовать технологии CCS повсеместно </w:t>
      </w:r>
    </w:p>
    <w:p w14:paraId="623B22EB"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noProof/>
          <w:color w:val="000000" w:themeColor="text1"/>
          <w:sz w:val="28"/>
          <w:szCs w:val="28"/>
          <w:lang w:eastAsia="ru-RU"/>
        </w:rPr>
        <w:drawing>
          <wp:inline distT="0" distB="0" distL="0" distR="0" wp14:anchorId="4B4262C5" wp14:editId="69C3C20C">
            <wp:extent cx="4962399" cy="361711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4319" cy="3669533"/>
                    </a:xfrm>
                    <a:prstGeom prst="rect">
                      <a:avLst/>
                    </a:prstGeom>
                    <a:noFill/>
                    <a:ln>
                      <a:noFill/>
                    </a:ln>
                  </pic:spPr>
                </pic:pic>
              </a:graphicData>
            </a:graphic>
          </wp:inline>
        </w:drawing>
      </w:r>
    </w:p>
    <w:p w14:paraId="11B76A50"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В начале производственной цепочки CCS стоит процесс улавливания углекислого газа на предназначенной для этого установке. После улавливания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компримируется и в некоторых случаях временно хранится на производстве перед транспортировкой. Затем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xml:space="preserve"> доставляется к месту захоронения в выработанных нефтегазовых месторождениях или соляных пластах или к месту его утилизации. По оценкам </w:t>
      </w:r>
      <w:r>
        <w:rPr>
          <w:rFonts w:ascii="Times New Roman" w:eastAsia="Times New Roman" w:hAnsi="Times New Roman" w:cs="Times New Roman"/>
          <w:color w:val="000000" w:themeColor="text1"/>
          <w:sz w:val="28"/>
          <w:szCs w:val="28"/>
          <w:lang w:eastAsia="ru-RU"/>
        </w:rPr>
        <w:t>экспертов</w:t>
      </w:r>
      <w:r w:rsidRPr="005B05E4">
        <w:rPr>
          <w:rFonts w:ascii="Times New Roman" w:eastAsia="Times New Roman" w:hAnsi="Times New Roman" w:cs="Times New Roman"/>
          <w:color w:val="000000" w:themeColor="text1"/>
          <w:sz w:val="28"/>
          <w:szCs w:val="28"/>
          <w:lang w:eastAsia="ru-RU"/>
        </w:rPr>
        <w:t>, около 62% глобальных выбросов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может быть предотвращено с помощью CCS технологий. Для этого есть огромный потенциал по захоронению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xml:space="preserve">, </w:t>
      </w:r>
      <w:r w:rsidRPr="005B05E4">
        <w:rPr>
          <w:rFonts w:ascii="Times New Roman" w:eastAsia="Times New Roman" w:hAnsi="Times New Roman" w:cs="Times New Roman"/>
          <w:color w:val="000000" w:themeColor="text1"/>
          <w:sz w:val="28"/>
          <w:szCs w:val="28"/>
          <w:lang w:eastAsia="ru-RU"/>
        </w:rPr>
        <w:lastRenderedPageBreak/>
        <w:t>который оценивается в десятки тысяч гигатонн. Однако транспортная инфраструктура пока развита очень слабо, а стоимость выбросов остается слишком низкой.</w:t>
      </w:r>
    </w:p>
    <w:p w14:paraId="447649D7"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Самым дорогим этапом в процессе CCS является улавливание углекислого газа. Около 60-90% суммарных капитальных затрат приходится на строительство установки по улавливанию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тогда как доля затрат на инфраструктуру по транспортировке и захоронению не превышает остальные 10-30%. Сейчас технологии CCS главным образом используются на электрогенерирующих предприятиях и условно делятся на две большие группы: улавливание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из дымовых газов до или после сжигания топлива. Последняя группа технологий представлена наиболее широко.</w:t>
      </w:r>
    </w:p>
    <w:p w14:paraId="08FBA197"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Приведенная стоимость улавливания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(включает капитальные затраты на строительство установки и операционные расходы на непосредственно улавливание) сильно варьируется в зависимости от концентрации газа в газовом потоке и доле улавливаемого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от общего объема дымовых газов. На производствах, где концентрация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высокая и доля улавливаемого газа превышает 90%, таких как переработка природного газа, стоимость улавливания относительно низкая – менее $30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С другой стороны стоимостного диапазона находятся технологии улавливания углекислого газа непосредственно из воздуха (Direct air capture, DAC), которые требуют значительных мощностей для циркуляции воздуха через установку и извлечения из него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Стоимость улавливания по такой технологии оценивается минимум в $600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xml:space="preserve">. Однако DAC технологии имеют значительный потенциал по снижению затрат по мере их развития. </w:t>
      </w:r>
      <w:r>
        <w:rPr>
          <w:rFonts w:ascii="Times New Roman" w:eastAsia="Times New Roman" w:hAnsi="Times New Roman" w:cs="Times New Roman"/>
          <w:color w:val="000000" w:themeColor="text1"/>
          <w:sz w:val="28"/>
          <w:szCs w:val="28"/>
          <w:lang w:eastAsia="ru-RU"/>
        </w:rPr>
        <w:t xml:space="preserve"> </w:t>
      </w:r>
      <w:r w:rsidRPr="005B05E4">
        <w:rPr>
          <w:rFonts w:ascii="Times New Roman" w:eastAsia="Times New Roman" w:hAnsi="Times New Roman" w:cs="Times New Roman"/>
          <w:color w:val="000000" w:themeColor="text1"/>
          <w:sz w:val="28"/>
          <w:szCs w:val="28"/>
          <w:lang w:eastAsia="ru-RU"/>
        </w:rPr>
        <w:t>Стоимость улавливания углекислого газа для большинства генерирующих и промышленных отраслей оценивается в диапазоне $50-100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а, например, в цементной промышленности затраты несколько выше, от $70 до $150 на тонну.</w:t>
      </w:r>
    </w:p>
    <w:p w14:paraId="3872C139"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 xml:space="preserve">Потенциал снижения затрат в CCS очень высокий, поскольку технологии находятся на самом раннем этапе развития. Когда-то и возобновляемые источники энергии были весьма экзотичными проектами, однако сейчас генерация на ВИЭ в определенных случаях обходится даже дешевле традиционной генерации на газовых и угольных электростанциях благодаря совершенствованию технологий, росту конкуренции, стимулирующей инновации, и экономии на масштабе. Ожидается, что технологии CCS будут развиваться по аналогичному сценарию. Даже такие относительно старые технологии как системы аминовой очистки имеют потенциал по снижению затрат за счет эффектов масштаба и применения модульных принципов при проектировании установок. Что уж говорить о </w:t>
      </w:r>
      <w:r w:rsidRPr="005B05E4">
        <w:rPr>
          <w:rFonts w:ascii="Times New Roman" w:eastAsia="Times New Roman" w:hAnsi="Times New Roman" w:cs="Times New Roman"/>
          <w:color w:val="000000" w:themeColor="text1"/>
          <w:sz w:val="28"/>
          <w:szCs w:val="28"/>
          <w:lang w:eastAsia="ru-RU"/>
        </w:rPr>
        <w:lastRenderedPageBreak/>
        <w:t>новых технологиях, таких как технологии охлажденного аммиака, которые находятся только в начале кривой обучения.</w:t>
      </w:r>
    </w:p>
    <w:p w14:paraId="256B775C" w14:textId="77777777" w:rsidR="00BC0E1F" w:rsidRPr="00BC0E1F"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BC0E1F">
        <w:rPr>
          <w:rFonts w:ascii="Times New Roman" w:eastAsia="Times New Roman" w:hAnsi="Times New Roman" w:cs="Times New Roman"/>
          <w:color w:val="000000" w:themeColor="text1"/>
          <w:sz w:val="28"/>
          <w:szCs w:val="28"/>
          <w:lang w:eastAsia="ru-RU"/>
        </w:rPr>
        <w:t>Транспортировка углекислого газа</w:t>
      </w:r>
    </w:p>
    <w:p w14:paraId="26CEBB1F"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Углекислый газ может транспортироваться как в жидкой, так и в газообразной форме автомобильным, водным и железнодорожным транспортом и по трубопроводам. На данный компонент в типичном проекте CCS приходится около половины затрат на транспортировку и хранение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Однако стоимость транспортировки может сильно варьироваться между проектами в зависимости от ее способа и дальности. Средний диапазон приведенной стоимости (включая затраты на строительство/переоборудование транспортного средства/трубопровода и непосредственно транспортные расходы) составляет $5-25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w:t>
      </w:r>
    </w:p>
    <w:p w14:paraId="63ED5EAA"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Сейчас активно изучаются возможности использования нефтегазовой трубопроводной инфраструктуры для транспортировки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Задействование существующих трубопроводов рассматривается как более дешевая альтернатива строительству новых. Разрыв в стоимости перекачки по существующему нефтегазовому и новому трубопроводу увеличивается по мере роста расстояния транспортировки. К тому же строительство новой трубопроводной системы займет не одно десятилетие. Сооружение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-трубопроводов может быть особо опасным в густонаселенных районах, где в случае утечки, особенно в низинах, создаются серьезные риски для здоровья жителей.</w:t>
      </w:r>
    </w:p>
    <w:p w14:paraId="245587C3"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Однако нефтегазовые трубопроводы, не предназначенные изначально для транспортировки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будут иметь более короткий срок эксплуатации в связи с высокой коррозионной агрессивностью углекислого газа. Существующие нефтегазопроводы не обладают достаточным давлением, позволяющим транспортировать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 сжиженном состоянии, что снижает их пропускную способность. В результате операционные расходы на прокачку углекислого газа растут. Если к этому добавить капитальные затраты, которые могут понадобиться для сооружения дожимных компрессорных станций, то в какой-то момент строительство нового трубопровода может оказаться более экономически выгодным. В целом возможность и экономическая целесообразность использования существующей нефтегазовой инфраструктуры или строительства новых трубопроводов должно оцениваться в каждом конкретном случае для каждого отдельного проекта.</w:t>
      </w:r>
    </w:p>
    <w:p w14:paraId="0045FBD1"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Стоимость транспортировки по трубопроводу прямо пропорциональна расстоянию, при этом по морским трубопроводам транспортировка обходится дороже, чем по сухопутным. Она также зависит от объемов улавливания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Для проектов CCS мощностью 20 млн тонн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xml:space="preserve"> в год средняя стоимость </w:t>
      </w:r>
      <w:r w:rsidRPr="005B05E4">
        <w:rPr>
          <w:rFonts w:ascii="Times New Roman" w:eastAsia="Times New Roman" w:hAnsi="Times New Roman" w:cs="Times New Roman"/>
          <w:color w:val="000000" w:themeColor="text1"/>
          <w:sz w:val="28"/>
          <w:szCs w:val="28"/>
          <w:lang w:eastAsia="ru-RU"/>
        </w:rPr>
        <w:lastRenderedPageBreak/>
        <w:t>транспортировки по сухопутному и морскому трубопроводу отличается не сильно и оценивается в $6 на тонну и меньше, в то время как для небольших проектов мощностью 1 млн тонн расходы на транспортировку лежат в диапазоне от $20 до $25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w:t>
      </w:r>
    </w:p>
    <w:p w14:paraId="17DA2857"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Стоимость транспортировки судами менее чувствительна к капитальной части затрат, чем перекачка по трубопроводам. При водной транспортировке операционные затраты доминируют в общей приведенной стоимости, при этом около половины этой стоимости приходится на затраты на сжижение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Разница в стоимости переоборудования существующего судна для транспортировки углекислого газа и строительства нового представляет несущественную долю в общих расходах на транспортировку по воде.</w:t>
      </w:r>
    </w:p>
    <w:p w14:paraId="274A59EA"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Основным преимуществом водной транспортировки является гибкость поставок. Однако далеко не все эмитенты выбросов располагаются вблизи рек и морей, и не все порты имеют инфраструктуру для погрузки и разгрузки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что ограничивает возможности по использованию водной транспортировки углекислого газа. Приведенные расходы на транспортировку судами оценивается в диапазоне $10-20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w:t>
      </w:r>
    </w:p>
    <w:p w14:paraId="6A6832B7"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Автотранспорт – еще более гибкий вариант, чем суда, но он может быть использован для транспортировки небольших объемов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на незначительные расстояния. Это делает грузовые перевозки идеальным способом транспортировки для небольших эмитентов выбросов, расположенных вдали от других объектов инфраструктуры. Стоимость такой транспортировки оценивается в $15-20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w:t>
      </w:r>
    </w:p>
    <w:p w14:paraId="3A6E7830"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Транспортировка углекислого газа по железной дороге стоит дешевле, чем автотранспортом, около $10 на тонну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Оценка не включает капитальные затраты на строительство новых железнодорожных веток. Объемы транспортировки также превышают аналогичные показатели при использовании автотранспорта, однако железнодорожные перевозки ограничены существующей инфраструктурой. Включение в проект CCS новых железнодорожных путей в разы увеличивает приведенные расходы на транспортировку этим способом.</w:t>
      </w:r>
    </w:p>
    <w:p w14:paraId="3B059DE2" w14:textId="77777777" w:rsidR="00BC0E1F" w:rsidRPr="00BC0E1F"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BC0E1F">
        <w:rPr>
          <w:rFonts w:ascii="Times New Roman" w:eastAsia="Times New Roman" w:hAnsi="Times New Roman" w:cs="Times New Roman"/>
          <w:color w:val="000000" w:themeColor="text1"/>
          <w:sz w:val="28"/>
          <w:szCs w:val="28"/>
          <w:lang w:eastAsia="ru-RU"/>
        </w:rPr>
        <w:t>Хранение СО</w:t>
      </w:r>
      <w:r w:rsidRPr="00BC0E1F">
        <w:rPr>
          <w:rFonts w:ascii="Times New Roman" w:eastAsia="Times New Roman" w:hAnsi="Times New Roman" w:cs="Times New Roman"/>
          <w:color w:val="000000" w:themeColor="text1"/>
          <w:sz w:val="28"/>
          <w:szCs w:val="28"/>
          <w:vertAlign w:val="subscript"/>
          <w:lang w:eastAsia="ru-RU"/>
        </w:rPr>
        <w:t>2</w:t>
      </w:r>
    </w:p>
    <w:p w14:paraId="6186B5C6"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Затраты на хранение углекислого газа в основном определяются объемом геологоразведочных работ по поиску соляных пластов (в случае закачки и хранения углекислого газа в пласты выработанных нефтегазовых месторождений эта статья расходов отсутствует), в также размером затрат на бурение и заканчивание нагнетательных скважин. Операционные расходы на непосредственно закачку и мониторинг скважин составляют несущественную долю затрат на хранение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w:t>
      </w:r>
    </w:p>
    <w:p w14:paraId="07F8627F"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lastRenderedPageBreak/>
        <w:t>Б</w:t>
      </w:r>
      <w:r w:rsidRPr="005B05E4">
        <w:rPr>
          <w:rFonts w:ascii="Times New Roman" w:eastAsia="Times New Roman" w:hAnsi="Times New Roman" w:cs="Times New Roman"/>
          <w:i/>
          <w:iCs/>
          <w:color w:val="000000" w:themeColor="text1"/>
          <w:sz w:val="28"/>
          <w:szCs w:val="28"/>
          <w:lang w:eastAsia="ru-RU"/>
        </w:rPr>
        <w:t>о</w:t>
      </w:r>
      <w:r w:rsidRPr="005B05E4">
        <w:rPr>
          <w:rFonts w:ascii="Times New Roman" w:eastAsia="Times New Roman" w:hAnsi="Times New Roman" w:cs="Times New Roman"/>
          <w:color w:val="000000" w:themeColor="text1"/>
          <w:sz w:val="28"/>
          <w:szCs w:val="28"/>
          <w:lang w:eastAsia="ru-RU"/>
        </w:rPr>
        <w:t>льшая часть захороненного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закачана в выработанные нефтегазовые месторождения или утилизирована путем нагнетания в скважины на нефтяных промыслах с целью увеличения нефтеотдачи. В зависимости от способа приведенная стоимость хранения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может различаться. Так, стоимость хранения в выработанных сухопутных нефтегазовых месторождениях не превышает $5 на тонну. С другой стороны стоимостного диапазона находятся морские соляные пласты – более чем $20 на тонну из-за дороговизны работ на море. Однако в Великобритании, Норвегии и Австралии уже запущен процесс по выдаче лицензий на хранение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 морских соляных пластах. Ожидается, что число таких лицензий будет расти, хоть и медленными темпами.</w:t>
      </w:r>
    </w:p>
    <w:p w14:paraId="5EE75563"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В некоторых регионах возможны варианты хранения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 вулканических базальтовых породах. Базальт является высокоактивным по отношению к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 результате чего углекислый газ минерализуется и преобразуется в твердый карбонатный минерал, становясь частью породы. Стоимость такого способа хранения снижается в случае совмещенного проекта CCS и электрогенерации из геотермальных источников. Подобный пилотный проект уже был запущен в Исландии, он предполагает смешивание улавливаемого из атмосферы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с горячей водой и закачку полученной смеси в глубокие подземные пласты. </w:t>
      </w:r>
    </w:p>
    <w:p w14:paraId="6BC39A18" w14:textId="77777777" w:rsidR="00BC0E1F" w:rsidRPr="00BC0E1F"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BC0E1F">
        <w:rPr>
          <w:rFonts w:ascii="Times New Roman" w:eastAsia="Times New Roman" w:hAnsi="Times New Roman" w:cs="Times New Roman"/>
          <w:color w:val="000000" w:themeColor="text1"/>
          <w:sz w:val="28"/>
          <w:szCs w:val="28"/>
          <w:lang w:eastAsia="ru-RU"/>
        </w:rPr>
        <w:t>Перспективы проектов CCS</w:t>
      </w:r>
    </w:p>
    <w:p w14:paraId="49FB7079"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Пока не появится инфраструктура для транспортировки и хранения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у эмитентов выбросов будет мало стимулов вкладываться в проекты по улавливанию углекислого газа. Поэтому в этом вопросе, скорее всего, без помощи и финансовой поддержки государства не обойтись. Между системой транспортировки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и железнодорожной инфраструктурой есть много общего: строительство последней и связанные с нею дальнейшие расходы берет на себя государство, поскольку это требует огромных инвестиций и много лет для их реализации, при этом обеспечивается рост торговли и экономики в целом. Также и в случае инфраструктуры для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участвуя в ее развитии, государство снижает инвестиционные риски для частного бизнеса и стимулирует сокращение выбросов углекислого газа.   </w:t>
      </w:r>
    </w:p>
    <w:p w14:paraId="4E169F0F"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Рентабельность технологий CCS определяется стоимостью квот на выбросы, величиной углеродного налога, затратами на материалы, оборудование и рабочую силу. Данные параметры варьируются от региона к региону. CCS проекты уже рентабельны в некоторых странах. Например, в Норвегии CCS проекты с 1990 года активно интегрировались в газопереработку. В других европейских странах, напротив, цена квот еще слишком низкая, чтобы обеспечить рентабельность технологий CCS.</w:t>
      </w:r>
    </w:p>
    <w:p w14:paraId="54E0D8C4"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lastRenderedPageBreak/>
        <w:t>В то же время CCS не является панацеей, и некоторые сектора промышленности и отдельные предприятия могут предпочесть другие методы сокращения выбросов.</w:t>
      </w:r>
      <w:r>
        <w:rPr>
          <w:rFonts w:ascii="Times New Roman" w:eastAsia="Times New Roman" w:hAnsi="Times New Roman" w:cs="Times New Roman"/>
          <w:color w:val="000000" w:themeColor="text1"/>
          <w:sz w:val="28"/>
          <w:szCs w:val="28"/>
          <w:lang w:eastAsia="ru-RU"/>
        </w:rPr>
        <w:t xml:space="preserve"> </w:t>
      </w:r>
      <w:r w:rsidRPr="005B05E4">
        <w:rPr>
          <w:rFonts w:ascii="Times New Roman" w:eastAsia="Times New Roman" w:hAnsi="Times New Roman" w:cs="Times New Roman"/>
          <w:color w:val="000000" w:themeColor="text1"/>
          <w:sz w:val="28"/>
          <w:szCs w:val="28"/>
          <w:lang w:eastAsia="ru-RU"/>
        </w:rPr>
        <w:t>Пока инфраструктура развита недостаточно, эмитентам выбросов будет выгодно объединяться в кластеры и совместно платить одной сервисной компании за утилизацию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Вероятно, все больше новых заводов, электростанций и оборудования для улавливания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будут строиться в районе действующей инфраструктуры для транспортировки углекислого газа, стимулируя создание новых промышленных кластеров. По мере развития инфраструктуры и роста ее гибкости, более мелкие эмитенты смогут участвовать в улавливании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а роль кластеров будет ослабевать.</w:t>
      </w:r>
    </w:p>
    <w:p w14:paraId="50E8BAA2"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В свою очередь, при выборе расположения DAC проектов основным критерием будет не местонахождение кластеров, а близость электрогенерирующих мощностей или энергосистемы, от которой будет питаться установка для улавливания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Значительного сокращения затрат в рамках DAC проекта можно добиться, если разместить установку непосредственно вблизи места захоронения углекислого газа.        </w:t>
      </w:r>
    </w:p>
    <w:p w14:paraId="0B4CB41E" w14:textId="77777777" w:rsidR="00BC0E1F" w:rsidRPr="005B05E4"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w:t>
      </w:r>
    </w:p>
    <w:p w14:paraId="72B24CF5" w14:textId="77777777" w:rsidR="00BC0E1F" w:rsidRDefault="00BC0E1F" w:rsidP="00BC0E1F">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5B05E4">
        <w:rPr>
          <w:rFonts w:ascii="Times New Roman" w:eastAsia="Times New Roman" w:hAnsi="Times New Roman" w:cs="Times New Roman"/>
          <w:color w:val="000000" w:themeColor="text1"/>
          <w:sz w:val="28"/>
          <w:szCs w:val="28"/>
          <w:lang w:eastAsia="ru-RU"/>
        </w:rPr>
        <w:t>Технологии CCS – не единственный, но очень перспективный способ сокращения выбросов и борьбы с изменением климата, особенно если учитывать глобальный потенциал по захоронению СО</w:t>
      </w:r>
      <w:r w:rsidRPr="005B05E4">
        <w:rPr>
          <w:rFonts w:ascii="Times New Roman" w:eastAsia="Times New Roman" w:hAnsi="Times New Roman" w:cs="Times New Roman"/>
          <w:color w:val="000000" w:themeColor="text1"/>
          <w:sz w:val="28"/>
          <w:szCs w:val="28"/>
          <w:vertAlign w:val="subscript"/>
          <w:lang w:eastAsia="ru-RU"/>
        </w:rPr>
        <w:t>2</w:t>
      </w:r>
      <w:r w:rsidRPr="005B05E4">
        <w:rPr>
          <w:rFonts w:ascii="Times New Roman" w:eastAsia="Times New Roman" w:hAnsi="Times New Roman" w:cs="Times New Roman"/>
          <w:color w:val="000000" w:themeColor="text1"/>
          <w:sz w:val="28"/>
          <w:szCs w:val="28"/>
          <w:lang w:eastAsia="ru-RU"/>
        </w:rPr>
        <w:t>. Тем не менее, CCS остаются технологиями будущего, и чтобы достичь промышленных масштабов их использования, стоимость выбросов должна значительно вырасти.  </w:t>
      </w:r>
    </w:p>
    <w:p w14:paraId="18A69F85" w14:textId="2278F968" w:rsidR="00BC0E1F" w:rsidRPr="005B05E4" w:rsidRDefault="00BC0E1F" w:rsidP="00BC0E1F">
      <w:pPr>
        <w:shd w:val="clear" w:color="auto" w:fill="FFFFFF"/>
        <w:spacing w:after="0" w:line="276"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 xml:space="preserve">По данным, предложенным преподавателем, определите эффективность реализации подобных проектов. </w:t>
      </w:r>
      <w:r w:rsidRPr="005B05E4">
        <w:rPr>
          <w:rFonts w:ascii="Times New Roman" w:eastAsia="Times New Roman" w:hAnsi="Times New Roman" w:cs="Times New Roman"/>
          <w:color w:val="000000" w:themeColor="text1"/>
          <w:sz w:val="28"/>
          <w:szCs w:val="28"/>
          <w:lang w:eastAsia="ru-RU"/>
        </w:rPr>
        <w:t>          </w:t>
      </w:r>
    </w:p>
    <w:p w14:paraId="56F377EE" w14:textId="77777777" w:rsidR="00BC0E1F" w:rsidRDefault="00BC0E1F" w:rsidP="00952993">
      <w:pPr>
        <w:pStyle w:val="af0"/>
        <w:tabs>
          <w:tab w:val="left" w:pos="993"/>
        </w:tabs>
        <w:spacing w:after="0" w:line="240" w:lineRule="auto"/>
        <w:ind w:left="0" w:firstLine="709"/>
        <w:jc w:val="both"/>
        <w:rPr>
          <w:rFonts w:ascii="Times New Roman" w:eastAsia="Times New Roman" w:hAnsi="Times New Roman"/>
          <w:sz w:val="28"/>
          <w:szCs w:val="28"/>
          <w:lang w:eastAsia="ru-RU"/>
        </w:rPr>
      </w:pPr>
    </w:p>
    <w:p w14:paraId="096799B1" w14:textId="77777777" w:rsidR="003817C8" w:rsidRDefault="003817C8" w:rsidP="00BC0E1F">
      <w:pPr>
        <w:widowControl w:val="0"/>
        <w:spacing w:after="0" w:line="276" w:lineRule="auto"/>
        <w:outlineLvl w:val="0"/>
        <w:rPr>
          <w:rFonts w:ascii="Times New Roman" w:eastAsia="Times New Roman" w:hAnsi="Times New Roman" w:cs="Times New Roman"/>
          <w:b/>
          <w:bCs/>
          <w:sz w:val="28"/>
          <w:szCs w:val="28"/>
          <w:lang w:eastAsia="ru-RU"/>
        </w:rPr>
      </w:pPr>
    </w:p>
    <w:p w14:paraId="3725C460" w14:textId="756A4861" w:rsidR="00923A8E" w:rsidRPr="00690952"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690952">
        <w:rPr>
          <w:rFonts w:ascii="Times New Roman" w:eastAsia="Times New Roman" w:hAnsi="Times New Roman" w:cs="Times New Roman"/>
          <w:b/>
          <w:bCs/>
          <w:sz w:val="28"/>
          <w:szCs w:val="28"/>
          <w:lang w:eastAsia="ru-RU"/>
        </w:rPr>
        <w:t>Примеры тестовых заданий</w:t>
      </w:r>
      <w:bookmarkEnd w:id="38"/>
      <w:bookmarkEnd w:id="39"/>
    </w:p>
    <w:p w14:paraId="3EEB7AE8" w14:textId="77777777" w:rsidR="00923A8E" w:rsidRPr="00690952" w:rsidRDefault="00923A8E" w:rsidP="00923A8E">
      <w:pPr>
        <w:spacing w:after="0" w:line="240" w:lineRule="auto"/>
        <w:rPr>
          <w:rFonts w:ascii="Times New Roman" w:eastAsia="Times New Roman" w:hAnsi="Times New Roman" w:cs="Times New Roman"/>
          <w:sz w:val="24"/>
          <w:szCs w:val="24"/>
          <w:lang w:eastAsia="ru-RU"/>
        </w:rPr>
      </w:pPr>
    </w:p>
    <w:p w14:paraId="6A3F18EE" w14:textId="074133E0" w:rsidR="00C138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bookmarkStart w:id="42" w:name="_Toc423080110"/>
      <w:bookmarkStart w:id="43" w:name="_Toc506804994"/>
      <w:r>
        <w:rPr>
          <w:rFonts w:ascii="Times New Roman" w:eastAsia="Times New Roman" w:hAnsi="Times New Roman" w:cs="Arial Unicode MS"/>
          <w:bCs/>
          <w:sz w:val="28"/>
          <w:szCs w:val="28"/>
          <w:lang w:eastAsia="ru-RU"/>
        </w:rPr>
        <w:t xml:space="preserve">1. </w:t>
      </w:r>
      <w:r w:rsidR="005F4DD7" w:rsidRPr="00B6605E">
        <w:rPr>
          <w:rFonts w:ascii="Times New Roman" w:eastAsia="Times New Roman" w:hAnsi="Times New Roman" w:cs="Arial Unicode MS"/>
          <w:bCs/>
          <w:sz w:val="28"/>
          <w:szCs w:val="28"/>
          <w:lang w:eastAsia="ru-RU"/>
        </w:rPr>
        <w:t xml:space="preserve">Принципы ответственного инвестирования (PRI) представляют собой комплекс __________правил, разработанных и принятых международными инвесторами с целью минимизации рисков долгосрочного инвестирования </w:t>
      </w:r>
    </w:p>
    <w:p w14:paraId="7B09CBE7" w14:textId="33787560"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добровольных</w:t>
      </w:r>
    </w:p>
    <w:p w14:paraId="71445AF1" w14:textId="7F3B490C"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Б) обязательных </w:t>
      </w:r>
    </w:p>
    <w:p w14:paraId="206E4893"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CBA" w14:textId="54B4FF12" w:rsidR="005F4DD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2. </w:t>
      </w:r>
      <w:r w:rsidR="005F4DD7" w:rsidRPr="00B6605E">
        <w:rPr>
          <w:rFonts w:ascii="Times New Roman" w:eastAsia="Times New Roman" w:hAnsi="Times New Roman" w:cs="Arial Unicode MS"/>
          <w:bCs/>
          <w:sz w:val="28"/>
          <w:szCs w:val="28"/>
          <w:lang w:eastAsia="ru-RU"/>
        </w:rPr>
        <w:t>Первая конференция Организации Объединенных наций по окружающей среде и развитию состоялась</w:t>
      </w:r>
    </w:p>
    <w:p w14:paraId="44E400B9" w14:textId="516CA2FF"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502B9F" w:rsidRPr="00B6605E">
        <w:rPr>
          <w:rFonts w:ascii="Times New Roman" w:eastAsia="Times New Roman" w:hAnsi="Times New Roman" w:cs="Arial Unicode MS"/>
          <w:bCs/>
          <w:sz w:val="28"/>
          <w:szCs w:val="28"/>
          <w:lang w:eastAsia="ru-RU"/>
        </w:rPr>
        <w:t>в 1972 году в Стокгольме</w:t>
      </w:r>
    </w:p>
    <w:p w14:paraId="4FB60201" w14:textId="7AD3846E"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1960 году в Сорбонне</w:t>
      </w:r>
    </w:p>
    <w:p w14:paraId="1F8C599D" w14:textId="41E2E294"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в 1992 году в Рио-де-Жанейро</w:t>
      </w:r>
    </w:p>
    <w:p w14:paraId="381B23EE"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FF3BD7F" w14:textId="6CEC7A23"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3. </w:t>
      </w:r>
      <w:r w:rsidR="00502B9F" w:rsidRPr="00B6605E">
        <w:rPr>
          <w:rFonts w:ascii="Times New Roman" w:eastAsia="Times New Roman" w:hAnsi="Times New Roman" w:cs="Arial Unicode MS"/>
          <w:bCs/>
          <w:sz w:val="28"/>
          <w:szCs w:val="28"/>
          <w:lang w:eastAsia="ru-RU"/>
        </w:rPr>
        <w:t xml:space="preserve">Отчетность в области ESG представляет собой раскрытие информации о существенных рисках и возможностях в области ESG </w:t>
      </w:r>
    </w:p>
    <w:p w14:paraId="73E51D0D" w14:textId="1C5A3813"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А)в качественных  показателях </w:t>
      </w:r>
    </w:p>
    <w:p w14:paraId="75BC7303" w14:textId="4C25EB1F"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количественных показателях.</w:t>
      </w:r>
    </w:p>
    <w:p w14:paraId="65B9E345" w14:textId="043E24FA"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как в качественных, так и в количественных показателях </w:t>
      </w:r>
    </w:p>
    <w:p w14:paraId="5F1D312F"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948" w14:textId="4EAEF0C2"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4. </w:t>
      </w:r>
      <w:r w:rsidR="00502B9F" w:rsidRPr="00B6605E">
        <w:rPr>
          <w:rFonts w:ascii="Times New Roman" w:eastAsia="Times New Roman" w:hAnsi="Times New Roman" w:cs="Arial Unicode MS"/>
          <w:bCs/>
          <w:sz w:val="28"/>
          <w:szCs w:val="28"/>
          <w:lang w:eastAsia="ru-RU"/>
        </w:rPr>
        <w:t>Согласно принципам Экватора, проекты категории А, это</w:t>
      </w:r>
    </w:p>
    <w:p w14:paraId="08770B1A" w14:textId="4B5C3DB4" w:rsidR="00A23677"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A23677" w:rsidRPr="00B6605E">
        <w:rPr>
          <w:rFonts w:ascii="Times New Roman" w:eastAsia="Times New Roman" w:hAnsi="Times New Roman" w:cs="Arial Unicode MS"/>
          <w:bCs/>
          <w:sz w:val="28"/>
          <w:szCs w:val="28"/>
          <w:lang w:eastAsia="ru-RU"/>
        </w:rPr>
        <w:t>проекты с потенциально высокими неблагоприятными социальными и экологическими последствиями, которые носят разнообразный и необратимый характер</w:t>
      </w:r>
    </w:p>
    <w:p w14:paraId="59F1881C" w14:textId="601AA32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с потенциально ограниченными неблагоприятными социальными и экологическими последствиями, которые являются немногочисленными, обычно касаются только места нахождения объекта и могут быть устранены с помощью мер по их смягчению</w:t>
      </w:r>
    </w:p>
    <w:p w14:paraId="04A157E6" w14:textId="64040909" w:rsidR="00502B9F"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проекты с минимальными социальными или экологическими последствиями или не имеющие социальных и экологических последствий</w:t>
      </w:r>
    </w:p>
    <w:p w14:paraId="6E830DAA" w14:textId="77777777" w:rsid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5A6C44E" w14:textId="7DCFE6EF" w:rsidR="00A2367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5. </w:t>
      </w:r>
      <w:r w:rsidR="00A23677" w:rsidRPr="00B6605E">
        <w:rPr>
          <w:rFonts w:ascii="Times New Roman" w:eastAsia="Times New Roman" w:hAnsi="Times New Roman" w:cs="Arial Unicode MS"/>
          <w:bCs/>
          <w:sz w:val="28"/>
          <w:szCs w:val="28"/>
          <w:lang w:eastAsia="ru-RU"/>
        </w:rPr>
        <w:t xml:space="preserve">Согласно принципам Экватора, проекты с минимальными социальными или экологическими последствиями или не имеющие социальных и экологических последствий, это </w:t>
      </w:r>
    </w:p>
    <w:p w14:paraId="4578BDAA" w14:textId="59C0E4D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проекты категории С</w:t>
      </w:r>
    </w:p>
    <w:p w14:paraId="0884BEC2" w14:textId="09A94181"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категории А</w:t>
      </w:r>
    </w:p>
    <w:p w14:paraId="334C65CC" w14:textId="056E172A"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проекты категории В</w:t>
      </w:r>
    </w:p>
    <w:p w14:paraId="6B7B5C5B" w14:textId="7692EE70" w:rsidR="00532F56" w:rsidRDefault="00532F56"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DD247BA" w14:textId="5AE75669" w:rsidR="00532F56"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6. </w:t>
      </w:r>
      <w:r w:rsidR="00532F56" w:rsidRPr="00B6605E">
        <w:rPr>
          <w:rFonts w:ascii="Times New Roman" w:eastAsia="Times New Roman" w:hAnsi="Times New Roman" w:cs="Arial Unicode MS"/>
          <w:bCs/>
          <w:sz w:val="28"/>
          <w:szCs w:val="28"/>
          <w:lang w:eastAsia="ru-RU"/>
        </w:rPr>
        <w:t xml:space="preserve">Экологический риски  - это </w:t>
      </w:r>
    </w:p>
    <w:p w14:paraId="285D683F" w14:textId="103A4C86"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вероятность потерь или дополнительных расходов,  связанных с загрязнением окружающей среды</w:t>
      </w:r>
    </w:p>
    <w:p w14:paraId="65B228E6" w14:textId="0590FC4A"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риски, связанные с неблагоприятными природными явлениями (наводнения, ураганы, лесные пожары и пр.)</w:t>
      </w:r>
    </w:p>
    <w:p w14:paraId="262B56E3" w14:textId="4A29535B" w:rsidR="00532F56"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риски техногенного происхождения (производственные аварии, катастрофы)</w:t>
      </w:r>
    </w:p>
    <w:p w14:paraId="2E6FB223" w14:textId="77777777" w:rsidR="00AF4E50" w:rsidRPr="00B6605E" w:rsidRDefault="00AF4E50"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6B9E651A" w14:textId="1D78E910"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7. </w:t>
      </w:r>
      <w:r w:rsidR="00532F56" w:rsidRPr="00B6605E">
        <w:rPr>
          <w:rFonts w:ascii="Times New Roman" w:eastAsia="Times New Roman" w:hAnsi="Times New Roman" w:cs="Arial Unicode MS"/>
          <w:bCs/>
          <w:sz w:val="28"/>
          <w:szCs w:val="28"/>
          <w:lang w:eastAsia="ru-RU"/>
        </w:rPr>
        <w:t>Внешний экологический риск</w:t>
      </w:r>
      <w:r w:rsidR="00E24FD9" w:rsidRPr="00B6605E">
        <w:rPr>
          <w:rFonts w:ascii="Times New Roman" w:eastAsia="Times New Roman" w:hAnsi="Times New Roman" w:cs="Arial Unicode MS"/>
          <w:bCs/>
          <w:sz w:val="28"/>
          <w:szCs w:val="28"/>
          <w:lang w:eastAsia="ru-RU"/>
        </w:rPr>
        <w:t xml:space="preserve"> предприятия </w:t>
      </w:r>
      <w:r w:rsidR="00532F56" w:rsidRPr="00B6605E">
        <w:rPr>
          <w:rFonts w:ascii="Times New Roman" w:eastAsia="Times New Roman" w:hAnsi="Times New Roman" w:cs="Arial Unicode MS"/>
          <w:bCs/>
          <w:sz w:val="28"/>
          <w:szCs w:val="28"/>
          <w:lang w:eastAsia="ru-RU"/>
        </w:rPr>
        <w:t>реализуется</w:t>
      </w:r>
    </w:p>
    <w:p w14:paraId="4DFD6C39" w14:textId="1C85936A" w:rsidR="00532F56"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когда  </w:t>
      </w:r>
      <w:r w:rsidR="00532F56" w:rsidRPr="00B6605E">
        <w:rPr>
          <w:rFonts w:ascii="Times New Roman" w:eastAsia="Times New Roman" w:hAnsi="Times New Roman" w:cs="Arial Unicode MS"/>
          <w:bCs/>
          <w:sz w:val="28"/>
          <w:szCs w:val="28"/>
          <w:lang w:eastAsia="ru-RU"/>
        </w:rPr>
        <w:t>выбросы, отходы и т.п. наносят ущерб лицам и объектам, посторонним для предприятия, непосредственно не затрагивая его экономическую деятельность</w:t>
      </w:r>
    </w:p>
    <w:p w14:paraId="66FF2B78" w14:textId="15232893"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результате появления дополнительных издержек, связанных с загрязнением окружающей среды</w:t>
      </w:r>
    </w:p>
    <w:p w14:paraId="7FBC728C" w14:textId="7B835E77" w:rsidR="00E24FD9" w:rsidRDefault="00E24FD9"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9CBF3F0" w14:textId="2C26B651"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8. </w:t>
      </w:r>
      <w:r w:rsidR="00E24FD9" w:rsidRPr="00B6605E">
        <w:rPr>
          <w:rFonts w:ascii="Times New Roman" w:eastAsia="Times New Roman" w:hAnsi="Times New Roman" w:cs="Arial Unicode MS"/>
          <w:bCs/>
          <w:sz w:val="28"/>
          <w:szCs w:val="28"/>
          <w:lang w:eastAsia="ru-RU"/>
        </w:rPr>
        <w:t>Цели экологического менеджмента</w:t>
      </w:r>
    </w:p>
    <w:p w14:paraId="7F0EDE96" w14:textId="3E908B7C"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снижение негативного воздействия на ОС</w:t>
      </w:r>
    </w:p>
    <w:p w14:paraId="787E130E" w14:textId="4C744AB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повышение экологической эффективности деятельности предприятия</w:t>
      </w:r>
    </w:p>
    <w:p w14:paraId="17ADF5F3" w14:textId="42C556A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повышение экономической эффективности деятельности предприятия</w:t>
      </w:r>
    </w:p>
    <w:p w14:paraId="07180807" w14:textId="74562456"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Г) снижение образования отходов и их переработка</w:t>
      </w:r>
    </w:p>
    <w:p w14:paraId="27BCED08" w14:textId="2DD04B88"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Д) все вышеперечисленные </w:t>
      </w:r>
    </w:p>
    <w:p w14:paraId="11AC5F4B" w14:textId="2AEE7D52" w:rsidR="00093BCD" w:rsidRPr="00AF4E50" w:rsidRDefault="00093BCD" w:rsidP="00AF4E50">
      <w:pPr>
        <w:tabs>
          <w:tab w:val="left" w:pos="993"/>
        </w:tabs>
        <w:spacing w:after="0" w:line="240" w:lineRule="auto"/>
        <w:ind w:firstLine="709"/>
        <w:contextualSpacing/>
        <w:jc w:val="both"/>
        <w:rPr>
          <w:rFonts w:ascii="Times New Roman" w:eastAsia="Times New Roman" w:hAnsi="Times New Roman" w:cs="Times New Roman"/>
          <w:bCs/>
          <w:sz w:val="28"/>
          <w:szCs w:val="28"/>
          <w:lang w:eastAsia="ru-RU"/>
        </w:rPr>
      </w:pPr>
    </w:p>
    <w:p w14:paraId="36B1B620" w14:textId="298124A3" w:rsidR="00E24FD9"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9. </w:t>
      </w:r>
      <w:r w:rsidR="00E24FD9" w:rsidRPr="00AF4E50">
        <w:rPr>
          <w:rFonts w:ascii="Times New Roman" w:eastAsia="Times New Roman" w:hAnsi="Times New Roman"/>
          <w:bCs/>
          <w:sz w:val="28"/>
          <w:szCs w:val="28"/>
          <w:lang w:eastAsia="ru-RU"/>
        </w:rPr>
        <w:t xml:space="preserve">Приемлемым считается риск, если </w:t>
      </w:r>
    </w:p>
    <w:p w14:paraId="0CC47854" w14:textId="16B411FF" w:rsidR="00B6605E" w:rsidRPr="00AF4E50" w:rsidRDefault="00E24FD9"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w:t>
      </w:r>
      <w:r w:rsidR="00B6605E" w:rsidRPr="00AF4E50">
        <w:rPr>
          <w:rFonts w:ascii="Times New Roman" w:eastAsia="Times New Roman" w:hAnsi="Times New Roman"/>
          <w:bCs/>
          <w:sz w:val="28"/>
          <w:szCs w:val="28"/>
          <w:lang w:eastAsia="ru-RU"/>
        </w:rPr>
        <w:t xml:space="preserve">произошел </w:t>
      </w:r>
      <w:r w:rsidRPr="00AF4E50">
        <w:rPr>
          <w:rFonts w:ascii="Times New Roman" w:eastAsia="Times New Roman" w:hAnsi="Times New Roman"/>
          <w:bCs/>
          <w:sz w:val="28"/>
          <w:szCs w:val="28"/>
          <w:lang w:eastAsia="ru-RU"/>
        </w:rPr>
        <w:t>один несчастный случай на миллион</w:t>
      </w:r>
      <w:r w:rsidR="00B6605E" w:rsidRPr="00AF4E50">
        <w:rPr>
          <w:rFonts w:ascii="Times New Roman" w:eastAsia="Times New Roman" w:hAnsi="Times New Roman"/>
          <w:bCs/>
          <w:sz w:val="28"/>
          <w:szCs w:val="28"/>
          <w:lang w:eastAsia="ru-RU"/>
        </w:rPr>
        <w:t>;</w:t>
      </w:r>
    </w:p>
    <w:p w14:paraId="7A6E356D" w14:textId="57FCBFA8"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Б) произошел </w:t>
      </w:r>
      <w:r w:rsidR="00E24FD9" w:rsidRPr="00AF4E50">
        <w:rPr>
          <w:rFonts w:ascii="Times New Roman" w:eastAsia="Times New Roman" w:hAnsi="Times New Roman"/>
          <w:bCs/>
          <w:sz w:val="28"/>
          <w:szCs w:val="28"/>
          <w:lang w:eastAsia="ru-RU"/>
        </w:rPr>
        <w:t>один случай на 10-100 тысяч</w:t>
      </w:r>
    </w:p>
    <w:p w14:paraId="1A982E62" w14:textId="2388DD17"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В) произошло более одного несчастного случая на 10-100 тысяч</w:t>
      </w:r>
    </w:p>
    <w:p w14:paraId="31C9870E"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p>
    <w:p w14:paraId="6FAB906F" w14:textId="3E7375A9"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10. Особенности проектирования системы управления экологическими рисками (СУЭР) предприятий – это</w:t>
      </w:r>
    </w:p>
    <w:p w14:paraId="00BCE5AA"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СУЭР базируется на процессном подходе анализа экологических рисков; </w:t>
      </w:r>
    </w:p>
    <w:p w14:paraId="4EE7DA69" w14:textId="2BD14796"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 </w:t>
      </w:r>
      <w:r w:rsidRPr="00AF4E50">
        <w:rPr>
          <w:rFonts w:ascii="Times New Roman" w:eastAsia="Times New Roman" w:hAnsi="Times New Roman"/>
          <w:bCs/>
          <w:sz w:val="28"/>
          <w:szCs w:val="28"/>
          <w:lang w:eastAsia="ru-RU"/>
        </w:rPr>
        <w:t xml:space="preserve">расширенный состав процессов системы (идентификация, риска, анализ, оценка обработка, коммуникация экологического риска) </w:t>
      </w:r>
    </w:p>
    <w:p w14:paraId="3D21A6D5" w14:textId="77777777" w:rsidR="00B823E9"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Pr="00AF4E50">
        <w:rPr>
          <w:rFonts w:ascii="Times New Roman" w:eastAsia="Times New Roman" w:hAnsi="Times New Roman"/>
          <w:bCs/>
          <w:sz w:val="28"/>
          <w:szCs w:val="28"/>
          <w:lang w:eastAsia="ru-RU"/>
        </w:rPr>
        <w:t>) СУЭР базируется на стратегическом подходе к анализу ситуации (необходимость постоянного улучшения системы проектирования)</w:t>
      </w:r>
      <w:r>
        <w:rPr>
          <w:rFonts w:ascii="Times New Roman" w:eastAsia="Times New Roman" w:hAnsi="Times New Roman"/>
          <w:bCs/>
          <w:sz w:val="28"/>
          <w:szCs w:val="28"/>
          <w:lang w:eastAsia="ru-RU"/>
        </w:rPr>
        <w:t>.</w:t>
      </w:r>
    </w:p>
    <w:p w14:paraId="5496872F" w14:textId="07074654"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
    <w:p w14:paraId="4F0A1A8F" w14:textId="57798577" w:rsidR="00B823E9" w:rsidRPr="00DF481F" w:rsidRDefault="00E24FD9" w:rsidP="00DF481F">
      <w:pPr>
        <w:pStyle w:val="af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DF481F">
        <w:rPr>
          <w:rFonts w:ascii="Times New Roman" w:eastAsia="Times New Roman" w:hAnsi="Times New Roman"/>
          <w:b/>
          <w:sz w:val="28"/>
          <w:szCs w:val="28"/>
          <w:lang w:eastAsia="ru-RU"/>
        </w:rPr>
        <w:t xml:space="preserve"> </w:t>
      </w:r>
      <w:r w:rsidR="00B823E9" w:rsidRPr="00DF481F">
        <w:rPr>
          <w:rFonts w:ascii="Times New Roman" w:eastAsia="Times New Roman" w:hAnsi="Times New Roman"/>
          <w:sz w:val="28"/>
          <w:szCs w:val="28"/>
          <w:lang w:eastAsia="ru-RU"/>
        </w:rPr>
        <w:t>В общем виде к экологическим рискам можно отнести …</w:t>
      </w:r>
    </w:p>
    <w:p w14:paraId="51A9D057" w14:textId="1E774CBC"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А) вероятность потерь или дополнительных расходов, связанных с загрязнением окружающей среды</w:t>
      </w:r>
    </w:p>
    <w:p w14:paraId="7AAA8520" w14:textId="6B93C41B"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Б) риски, связанные с неблагоприятными природными явлениями (наводнения, ураганы, лесные пожары и пр.)</w:t>
      </w:r>
    </w:p>
    <w:p w14:paraId="7AC20F90" w14:textId="68B4A704"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В) риски техногенного происхождения (производственные аварии, катастрофы)</w:t>
      </w:r>
    </w:p>
    <w:p w14:paraId="01DBF9BB" w14:textId="5C2BFFB6"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Г) вероятность потерь или дополнительных расходов, связанных с изменением политического климата</w:t>
      </w:r>
    </w:p>
    <w:p w14:paraId="6F083C7E" w14:textId="0CA6FB45"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Д) вероятность потерь или дополнительных расходов, связанных с производственной деятельностью</w:t>
      </w:r>
    </w:p>
    <w:p w14:paraId="7D024C7F" w14:textId="7777777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4E5B113A" w14:textId="3283BE39" w:rsidR="00B823E9" w:rsidRPr="00DF481F" w:rsidRDefault="00B823E9" w:rsidP="00DF481F">
      <w:pPr>
        <w:pStyle w:val="af0"/>
        <w:numPr>
          <w:ilvl w:val="0"/>
          <w:numId w:val="27"/>
        </w:numPr>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DF481F">
        <w:rPr>
          <w:rFonts w:ascii="Times New Roman" w:eastAsia="Times New Roman" w:hAnsi="Times New Roman"/>
          <w:color w:val="000000" w:themeColor="text1"/>
          <w:sz w:val="28"/>
          <w:szCs w:val="28"/>
          <w:lang w:eastAsia="ru-RU"/>
        </w:rPr>
        <w:t xml:space="preserve">Общепризнанный стандарт, применяемый в финансовой сфере для определения и оценки социальных и экологических рисков в рамках проектного финансирования </w:t>
      </w:r>
    </w:p>
    <w:p w14:paraId="16B0C746" w14:textId="7A667C58"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US" w:eastAsia="ru-RU"/>
        </w:rPr>
      </w:pPr>
      <w:r w:rsidRPr="00DF481F">
        <w:rPr>
          <w:rFonts w:ascii="Times New Roman" w:eastAsia="Times New Roman" w:hAnsi="Times New Roman" w:cs="Times New Roman"/>
          <w:color w:val="000000" w:themeColor="text1"/>
          <w:sz w:val="28"/>
          <w:szCs w:val="28"/>
          <w:lang w:eastAsia="ru-RU"/>
        </w:rPr>
        <w:t>А</w:t>
      </w:r>
      <w:r w:rsidRPr="00DF481F">
        <w:rPr>
          <w:rFonts w:ascii="Times New Roman" w:eastAsia="Times New Roman" w:hAnsi="Times New Roman" w:cs="Times New Roman"/>
          <w:color w:val="000000" w:themeColor="text1"/>
          <w:sz w:val="28"/>
          <w:szCs w:val="28"/>
          <w:lang w:val="en-US" w:eastAsia="ru-RU"/>
        </w:rPr>
        <w:t>) Equator Principles</w:t>
      </w:r>
    </w:p>
    <w:p w14:paraId="16D97CCF" w14:textId="75A56FD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Б</w:t>
      </w:r>
      <w:r w:rsidRPr="00DF481F">
        <w:rPr>
          <w:rFonts w:ascii="Times New Roman" w:eastAsia="Times New Roman" w:hAnsi="Times New Roman" w:cs="Times New Roman"/>
          <w:color w:val="000000" w:themeColor="text1"/>
          <w:sz w:val="28"/>
          <w:szCs w:val="28"/>
          <w:lang w:val="en-US" w:eastAsia="ru-RU"/>
        </w:rPr>
        <w:t xml:space="preserve">) </w:t>
      </w:r>
      <w:r w:rsidRPr="00DF481F">
        <w:rPr>
          <w:rFonts w:ascii="Times New Roman" w:hAnsi="Times New Roman" w:cs="Times New Roman"/>
          <w:sz w:val="28"/>
          <w:szCs w:val="28"/>
          <w:lang w:val="en-US"/>
        </w:rPr>
        <w:t>SASB -</w:t>
      </w:r>
      <w:r w:rsidRPr="00DF481F">
        <w:rPr>
          <w:sz w:val="28"/>
          <w:szCs w:val="28"/>
          <w:lang w:val="en-US"/>
        </w:rPr>
        <w:t xml:space="preserve">  </w:t>
      </w:r>
      <w:r w:rsidRPr="00DF481F">
        <w:rPr>
          <w:rFonts w:ascii="Times New Roman" w:eastAsia="Times New Roman" w:hAnsi="Times New Roman" w:cs="Times New Roman"/>
          <w:color w:val="000000" w:themeColor="text1"/>
          <w:sz w:val="28"/>
          <w:szCs w:val="28"/>
          <w:lang w:val="en-IE" w:eastAsia="ru-RU"/>
        </w:rPr>
        <w:t>Sustainability Accounting Standards Board</w:t>
      </w:r>
    </w:p>
    <w:p w14:paraId="3095C367" w14:textId="2806E265"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В</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sz w:val="28"/>
          <w:szCs w:val="28"/>
          <w:lang w:val="en-US" w:eastAsia="ru-RU"/>
        </w:rPr>
        <w:t>ISO 37301:2021 Compliance management systems</w:t>
      </w:r>
    </w:p>
    <w:p w14:paraId="7C7614B7" w14:textId="38F660E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Г</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Стандарты</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экологического</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риск</w:t>
      </w:r>
      <w:r w:rsidRPr="00DF481F">
        <w:rPr>
          <w:rFonts w:ascii="Times New Roman" w:eastAsia="Times New Roman" w:hAnsi="Times New Roman" w:cs="Times New Roman"/>
          <w:color w:val="000000" w:themeColor="text1"/>
          <w:sz w:val="28"/>
          <w:szCs w:val="28"/>
          <w:lang w:val="en-IE" w:eastAsia="ru-RU"/>
        </w:rPr>
        <w:t>-</w:t>
      </w:r>
      <w:r w:rsidRPr="00DF481F">
        <w:rPr>
          <w:rFonts w:ascii="Times New Roman" w:eastAsia="Times New Roman" w:hAnsi="Times New Roman" w:cs="Times New Roman"/>
          <w:color w:val="000000" w:themeColor="text1"/>
          <w:sz w:val="28"/>
          <w:szCs w:val="28"/>
          <w:lang w:eastAsia="ru-RU"/>
        </w:rPr>
        <w:t>менеджмента</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серии</w:t>
      </w:r>
      <w:r w:rsidRPr="00DF481F">
        <w:rPr>
          <w:rFonts w:ascii="Times New Roman" w:eastAsia="Times New Roman" w:hAnsi="Times New Roman" w:cs="Times New Roman"/>
          <w:color w:val="000000" w:themeColor="text1"/>
          <w:sz w:val="28"/>
          <w:szCs w:val="28"/>
          <w:lang w:val="en-IE" w:eastAsia="ru-RU"/>
        </w:rPr>
        <w:t xml:space="preserve"> ISO 14000</w:t>
      </w:r>
    </w:p>
    <w:p w14:paraId="62A6631B" w14:textId="42C90081" w:rsidR="00B823E9" w:rsidRPr="00F75CEB"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DF481F">
        <w:rPr>
          <w:rFonts w:ascii="Times New Roman" w:eastAsia="Times New Roman" w:hAnsi="Times New Roman" w:cs="Times New Roman"/>
          <w:color w:val="000000" w:themeColor="text1"/>
          <w:sz w:val="28"/>
          <w:szCs w:val="28"/>
          <w:lang w:eastAsia="ru-RU"/>
        </w:rPr>
        <w:t>Д</w:t>
      </w:r>
      <w:r w:rsidRPr="00F75CEB">
        <w:rPr>
          <w:rFonts w:ascii="Times New Roman" w:eastAsia="Times New Roman" w:hAnsi="Times New Roman" w:cs="Times New Roman"/>
          <w:color w:val="000000" w:themeColor="text1"/>
          <w:sz w:val="28"/>
          <w:szCs w:val="28"/>
          <w:lang w:eastAsia="ru-RU"/>
        </w:rPr>
        <w:t xml:space="preserve">) </w:t>
      </w:r>
      <w:r w:rsidRPr="00DF481F">
        <w:rPr>
          <w:rFonts w:ascii="Times New Roman" w:eastAsia="Times New Roman" w:hAnsi="Times New Roman" w:cs="Times New Roman"/>
          <w:color w:val="000000" w:themeColor="text1"/>
          <w:sz w:val="28"/>
          <w:szCs w:val="28"/>
          <w:lang w:val="en-US" w:eastAsia="ru-RU"/>
        </w:rPr>
        <w:t>ISO</w:t>
      </w:r>
      <w:r w:rsidRPr="00F75CEB">
        <w:rPr>
          <w:rFonts w:ascii="Times New Roman" w:eastAsia="Times New Roman" w:hAnsi="Times New Roman" w:cs="Times New Roman"/>
          <w:color w:val="000000" w:themeColor="text1"/>
          <w:sz w:val="28"/>
          <w:szCs w:val="28"/>
          <w:lang w:eastAsia="ru-RU"/>
        </w:rPr>
        <w:t xml:space="preserve"> 10962 </w:t>
      </w:r>
      <w:r w:rsidRPr="00DF481F">
        <w:rPr>
          <w:rFonts w:ascii="Times New Roman" w:eastAsia="Times New Roman" w:hAnsi="Times New Roman" w:cs="Times New Roman"/>
          <w:color w:val="000000" w:themeColor="text1"/>
          <w:sz w:val="28"/>
          <w:szCs w:val="28"/>
          <w:lang w:val="en-US" w:eastAsia="ru-RU"/>
        </w:rPr>
        <w:t>Financial</w:t>
      </w:r>
      <w:r w:rsidRPr="00F75CEB">
        <w:rPr>
          <w:rFonts w:ascii="Times New Roman" w:eastAsia="Times New Roman" w:hAnsi="Times New Roman" w:cs="Times New Roman"/>
          <w:color w:val="000000" w:themeColor="text1"/>
          <w:sz w:val="28"/>
          <w:szCs w:val="28"/>
          <w:lang w:eastAsia="ru-RU"/>
        </w:rPr>
        <w:t xml:space="preserve"> </w:t>
      </w:r>
      <w:r w:rsidRPr="00DF481F">
        <w:rPr>
          <w:rFonts w:ascii="Times New Roman" w:eastAsia="Times New Roman" w:hAnsi="Times New Roman" w:cs="Times New Roman"/>
          <w:color w:val="000000" w:themeColor="text1"/>
          <w:sz w:val="28"/>
          <w:szCs w:val="28"/>
          <w:lang w:val="en-US" w:eastAsia="ru-RU"/>
        </w:rPr>
        <w:t>Instruments</w:t>
      </w:r>
    </w:p>
    <w:p w14:paraId="0726EFED" w14:textId="2A05AB82" w:rsidR="00B6605E" w:rsidRPr="00F75CEB" w:rsidRDefault="00B6605E" w:rsidP="00AF4E50">
      <w:pPr>
        <w:pStyle w:val="af0"/>
        <w:spacing w:after="0" w:line="360" w:lineRule="auto"/>
        <w:rPr>
          <w:rFonts w:ascii="Times New Roman" w:eastAsia="Times New Roman" w:hAnsi="Times New Roman"/>
          <w:b/>
          <w:sz w:val="28"/>
          <w:szCs w:val="28"/>
          <w:lang w:eastAsia="ru-RU"/>
        </w:rPr>
      </w:pPr>
    </w:p>
    <w:p w14:paraId="1CD08B40" w14:textId="5F4CF74E" w:rsidR="00093BCD"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8C5994">
        <w:rPr>
          <w:rFonts w:ascii="Times New Roman" w:eastAsia="Times New Roman" w:hAnsi="Times New Roman" w:cs="Times New Roman"/>
          <w:b/>
          <w:sz w:val="28"/>
          <w:szCs w:val="28"/>
          <w:lang w:eastAsia="ru-RU"/>
        </w:rPr>
        <w:t>Примерная</w:t>
      </w:r>
      <w:r w:rsidRPr="00C93371">
        <w:rPr>
          <w:rFonts w:ascii="Times New Roman" w:eastAsia="Times New Roman" w:hAnsi="Times New Roman" w:cs="Times New Roman"/>
          <w:b/>
          <w:sz w:val="28"/>
          <w:szCs w:val="28"/>
          <w:lang w:eastAsia="ru-RU"/>
        </w:rPr>
        <w:t xml:space="preserve"> </w:t>
      </w:r>
      <w:r w:rsidR="00C93371">
        <w:rPr>
          <w:rFonts w:ascii="Times New Roman" w:eastAsia="Times New Roman" w:hAnsi="Times New Roman" w:cs="Times New Roman"/>
          <w:b/>
          <w:sz w:val="28"/>
          <w:szCs w:val="28"/>
          <w:lang w:eastAsia="ru-RU"/>
        </w:rPr>
        <w:t xml:space="preserve">направленность </w:t>
      </w:r>
      <w:r w:rsidR="003817C8">
        <w:rPr>
          <w:rFonts w:ascii="Times New Roman" w:eastAsia="Times New Roman" w:hAnsi="Times New Roman" w:cs="Times New Roman"/>
          <w:b/>
          <w:sz w:val="28"/>
          <w:szCs w:val="28"/>
          <w:lang w:eastAsia="ru-RU"/>
        </w:rPr>
        <w:t xml:space="preserve">контрольной </w:t>
      </w:r>
      <w:r w:rsidR="00C93371">
        <w:rPr>
          <w:rFonts w:ascii="Times New Roman" w:eastAsia="Times New Roman" w:hAnsi="Times New Roman" w:cs="Times New Roman"/>
          <w:b/>
          <w:sz w:val="28"/>
          <w:szCs w:val="28"/>
          <w:lang w:eastAsia="ru-RU"/>
        </w:rPr>
        <w:t>работы</w:t>
      </w:r>
    </w:p>
    <w:p w14:paraId="5B8A5BAD" w14:textId="1F3F4906" w:rsidR="00C93371" w:rsidRPr="00B03F7E" w:rsidRDefault="00C93371" w:rsidP="00C9337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выбранно</w:t>
      </w:r>
      <w:r w:rsidR="003817C8">
        <w:rPr>
          <w:rFonts w:ascii="Times New Roman" w:hAnsi="Times New Roman" w:cs="Times New Roman"/>
          <w:sz w:val="28"/>
          <w:szCs w:val="28"/>
        </w:rPr>
        <w:t>го</w:t>
      </w:r>
      <w:r w:rsidRPr="00B03F7E">
        <w:rPr>
          <w:rFonts w:ascii="Times New Roman" w:hAnsi="Times New Roman" w:cs="Times New Roman"/>
          <w:sz w:val="28"/>
          <w:szCs w:val="28"/>
        </w:rPr>
        <w:t xml:space="preserve"> </w:t>
      </w:r>
      <w:r w:rsidR="003817C8">
        <w:rPr>
          <w:rFonts w:ascii="Times New Roman" w:hAnsi="Times New Roman" w:cs="Times New Roman"/>
          <w:sz w:val="28"/>
          <w:szCs w:val="28"/>
        </w:rPr>
        <w:t>хозяйствующего субъекта</w:t>
      </w:r>
      <w:r w:rsidRPr="00B03F7E">
        <w:rPr>
          <w:rFonts w:ascii="Times New Roman" w:hAnsi="Times New Roman" w:cs="Times New Roman"/>
          <w:sz w:val="28"/>
          <w:szCs w:val="28"/>
        </w:rPr>
        <w:t xml:space="preserve"> </w:t>
      </w:r>
      <w:r w:rsidR="003817C8">
        <w:rPr>
          <w:rFonts w:ascii="Times New Roman" w:hAnsi="Times New Roman" w:cs="Times New Roman"/>
          <w:sz w:val="28"/>
          <w:szCs w:val="28"/>
        </w:rPr>
        <w:t xml:space="preserve">необходимо </w:t>
      </w:r>
      <w:r w:rsidRPr="00B03F7E">
        <w:rPr>
          <w:rFonts w:ascii="Times New Roman" w:hAnsi="Times New Roman" w:cs="Times New Roman"/>
          <w:sz w:val="28"/>
          <w:szCs w:val="28"/>
        </w:rPr>
        <w:t>построить</w:t>
      </w:r>
      <w:r>
        <w:rPr>
          <w:rFonts w:ascii="Times New Roman" w:hAnsi="Times New Roman" w:cs="Times New Roman"/>
          <w:sz w:val="28"/>
          <w:szCs w:val="28"/>
        </w:rPr>
        <w:t xml:space="preserve"> </w:t>
      </w:r>
      <w:r w:rsidRPr="00B03F7E">
        <w:rPr>
          <w:rFonts w:ascii="Times New Roman" w:hAnsi="Times New Roman" w:cs="Times New Roman"/>
          <w:sz w:val="28"/>
          <w:szCs w:val="28"/>
        </w:rPr>
        <w:t>систему управления экологическими рисками</w:t>
      </w:r>
      <w:r>
        <w:rPr>
          <w:rFonts w:ascii="Times New Roman" w:hAnsi="Times New Roman" w:cs="Times New Roman"/>
          <w:sz w:val="28"/>
          <w:szCs w:val="28"/>
        </w:rPr>
        <w:t xml:space="preserve"> и реализовать проектное решение по ее внедрению и совершенствованию.</w:t>
      </w:r>
    </w:p>
    <w:p w14:paraId="65EBDE3A"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основные цели развития организации, необходимые направления повышения конкурентоспособности, политику устойчивого развития</w:t>
      </w:r>
    </w:p>
    <w:p w14:paraId="24B943DE"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Оценить влияние внешних и внутренних факторов на экологическую безопасность организации (</w:t>
      </w:r>
      <w:r w:rsidRPr="00B03F7E">
        <w:rPr>
          <w:rFonts w:ascii="Times New Roman" w:hAnsi="Times New Roman" w:cs="Times New Roman"/>
          <w:sz w:val="28"/>
          <w:szCs w:val="28"/>
          <w:lang w:val="en-IE"/>
        </w:rPr>
        <w:t>PESTEL</w:t>
      </w:r>
      <w:r w:rsidRPr="00B03F7E">
        <w:rPr>
          <w:rFonts w:ascii="Times New Roman" w:hAnsi="Times New Roman" w:cs="Times New Roman"/>
          <w:sz w:val="28"/>
          <w:szCs w:val="28"/>
        </w:rPr>
        <w:t>-анализ)</w:t>
      </w:r>
    </w:p>
    <w:tbl>
      <w:tblPr>
        <w:tblStyle w:val="110"/>
        <w:tblW w:w="5000" w:type="pct"/>
        <w:tblLook w:val="0600" w:firstRow="0" w:lastRow="0" w:firstColumn="0" w:lastColumn="0" w:noHBand="1" w:noVBand="1"/>
      </w:tblPr>
      <w:tblGrid>
        <w:gridCol w:w="1097"/>
        <w:gridCol w:w="1576"/>
        <w:gridCol w:w="1591"/>
        <w:gridCol w:w="2940"/>
        <w:gridCol w:w="2142"/>
      </w:tblGrid>
      <w:tr w:rsidR="00C93371" w:rsidRPr="00B03F7E" w14:paraId="07C4FC02" w14:textId="77777777" w:rsidTr="003579C4">
        <w:trPr>
          <w:trHeight w:val="551"/>
        </w:trPr>
        <w:tc>
          <w:tcPr>
            <w:tcW w:w="587" w:type="pct"/>
            <w:vMerge w:val="restart"/>
            <w:hideMark/>
          </w:tcPr>
          <w:p w14:paraId="726D6B98" w14:textId="77777777" w:rsidR="00C93371" w:rsidRPr="00B03F7E" w:rsidRDefault="00C93371" w:rsidP="00C93371">
            <w:pPr>
              <w:jc w:val="both"/>
              <w:rPr>
                <w:sz w:val="24"/>
                <w:szCs w:val="24"/>
              </w:rPr>
            </w:pPr>
            <w:r w:rsidRPr="00B03F7E">
              <w:rPr>
                <w:color w:val="000000" w:themeColor="text1"/>
                <w:kern w:val="24"/>
                <w:sz w:val="24"/>
                <w:szCs w:val="24"/>
              </w:rPr>
              <w:t>Фактор</w:t>
            </w:r>
          </w:p>
        </w:tc>
        <w:tc>
          <w:tcPr>
            <w:tcW w:w="843" w:type="pct"/>
            <w:vMerge w:val="restart"/>
            <w:hideMark/>
          </w:tcPr>
          <w:p w14:paraId="6AC59F27" w14:textId="77777777" w:rsidR="00C93371" w:rsidRPr="00B03F7E" w:rsidRDefault="00C93371" w:rsidP="00C93371">
            <w:pPr>
              <w:jc w:val="both"/>
              <w:rPr>
                <w:sz w:val="24"/>
                <w:szCs w:val="24"/>
              </w:rPr>
            </w:pPr>
            <w:r w:rsidRPr="00B03F7E">
              <w:rPr>
                <w:color w:val="000000" w:themeColor="text1"/>
                <w:kern w:val="24"/>
                <w:sz w:val="24"/>
                <w:szCs w:val="24"/>
              </w:rPr>
              <w:t>Состояние</w:t>
            </w:r>
          </w:p>
          <w:p w14:paraId="3A777B9A" w14:textId="77777777" w:rsidR="00C93371" w:rsidRPr="00B03F7E" w:rsidRDefault="00C93371" w:rsidP="00C93371">
            <w:pPr>
              <w:jc w:val="both"/>
              <w:rPr>
                <w:sz w:val="24"/>
                <w:szCs w:val="24"/>
              </w:rPr>
            </w:pPr>
            <w:r w:rsidRPr="00B03F7E">
              <w:rPr>
                <w:color w:val="000000" w:themeColor="text1"/>
                <w:kern w:val="24"/>
                <w:sz w:val="24"/>
                <w:szCs w:val="24"/>
              </w:rPr>
              <w:t xml:space="preserve"> фактора</w:t>
            </w:r>
          </w:p>
        </w:tc>
        <w:tc>
          <w:tcPr>
            <w:tcW w:w="851" w:type="pct"/>
            <w:vMerge w:val="restart"/>
            <w:hideMark/>
          </w:tcPr>
          <w:p w14:paraId="14CD9418" w14:textId="77777777" w:rsidR="00C93371" w:rsidRPr="00B03F7E" w:rsidRDefault="00C93371" w:rsidP="00C93371">
            <w:pPr>
              <w:jc w:val="both"/>
              <w:rPr>
                <w:sz w:val="24"/>
                <w:szCs w:val="24"/>
              </w:rPr>
            </w:pPr>
            <w:r w:rsidRPr="00B03F7E">
              <w:rPr>
                <w:color w:val="000000" w:themeColor="text1"/>
                <w:kern w:val="24"/>
                <w:sz w:val="24"/>
                <w:szCs w:val="24"/>
              </w:rPr>
              <w:t>Тенденция</w:t>
            </w:r>
          </w:p>
          <w:p w14:paraId="2DB72BB2" w14:textId="77777777" w:rsidR="00C93371" w:rsidRPr="00B03F7E" w:rsidRDefault="00C93371" w:rsidP="00C93371">
            <w:pPr>
              <w:jc w:val="both"/>
              <w:rPr>
                <w:sz w:val="24"/>
                <w:szCs w:val="24"/>
              </w:rPr>
            </w:pPr>
            <w:r w:rsidRPr="00B03F7E">
              <w:rPr>
                <w:color w:val="000000" w:themeColor="text1"/>
                <w:kern w:val="24"/>
                <w:sz w:val="24"/>
                <w:szCs w:val="24"/>
              </w:rPr>
              <w:t>изменения</w:t>
            </w:r>
          </w:p>
        </w:tc>
        <w:tc>
          <w:tcPr>
            <w:tcW w:w="2719" w:type="pct"/>
            <w:gridSpan w:val="2"/>
            <w:hideMark/>
          </w:tcPr>
          <w:p w14:paraId="6714105F" w14:textId="77777777" w:rsidR="00C93371" w:rsidRPr="00B03F7E" w:rsidRDefault="00C93371" w:rsidP="00C93371">
            <w:pPr>
              <w:jc w:val="both"/>
              <w:rPr>
                <w:sz w:val="24"/>
                <w:szCs w:val="24"/>
              </w:rPr>
            </w:pPr>
            <w:r w:rsidRPr="00B03F7E">
              <w:rPr>
                <w:color w:val="000000" w:themeColor="text1"/>
                <w:kern w:val="24"/>
                <w:sz w:val="24"/>
                <w:szCs w:val="24"/>
              </w:rPr>
              <w:t>Влияние на организацию</w:t>
            </w:r>
          </w:p>
        </w:tc>
      </w:tr>
      <w:tr w:rsidR="00C93371" w:rsidRPr="00B03F7E" w14:paraId="6F64FE99" w14:textId="77777777" w:rsidTr="003579C4">
        <w:trPr>
          <w:trHeight w:val="551"/>
        </w:trPr>
        <w:tc>
          <w:tcPr>
            <w:tcW w:w="587" w:type="pct"/>
            <w:vMerge/>
            <w:hideMark/>
          </w:tcPr>
          <w:p w14:paraId="2B0496FE" w14:textId="77777777" w:rsidR="00C93371" w:rsidRPr="00B03F7E" w:rsidRDefault="00C93371" w:rsidP="00C93371">
            <w:pPr>
              <w:jc w:val="both"/>
              <w:rPr>
                <w:sz w:val="24"/>
                <w:szCs w:val="24"/>
              </w:rPr>
            </w:pPr>
          </w:p>
        </w:tc>
        <w:tc>
          <w:tcPr>
            <w:tcW w:w="843" w:type="pct"/>
            <w:vMerge/>
            <w:hideMark/>
          </w:tcPr>
          <w:p w14:paraId="6A2165F0" w14:textId="77777777" w:rsidR="00C93371" w:rsidRPr="00B03F7E" w:rsidRDefault="00C93371" w:rsidP="00C93371">
            <w:pPr>
              <w:jc w:val="both"/>
              <w:rPr>
                <w:sz w:val="24"/>
                <w:szCs w:val="24"/>
              </w:rPr>
            </w:pPr>
          </w:p>
        </w:tc>
        <w:tc>
          <w:tcPr>
            <w:tcW w:w="851" w:type="pct"/>
            <w:vMerge/>
            <w:hideMark/>
          </w:tcPr>
          <w:p w14:paraId="1E5095F6" w14:textId="77777777" w:rsidR="00C93371" w:rsidRPr="00B03F7E" w:rsidRDefault="00C93371" w:rsidP="00C93371">
            <w:pPr>
              <w:jc w:val="both"/>
              <w:rPr>
                <w:sz w:val="24"/>
                <w:szCs w:val="24"/>
              </w:rPr>
            </w:pPr>
          </w:p>
        </w:tc>
        <w:tc>
          <w:tcPr>
            <w:tcW w:w="1573" w:type="pct"/>
            <w:hideMark/>
          </w:tcPr>
          <w:p w14:paraId="1495B5D1" w14:textId="77777777" w:rsidR="00C93371" w:rsidRPr="00B03F7E" w:rsidRDefault="00C93371" w:rsidP="00C93371">
            <w:pPr>
              <w:jc w:val="both"/>
              <w:rPr>
                <w:color w:val="000000" w:themeColor="text1"/>
                <w:kern w:val="24"/>
                <w:sz w:val="24"/>
                <w:szCs w:val="24"/>
              </w:rPr>
            </w:pPr>
            <w:r w:rsidRPr="00B03F7E">
              <w:rPr>
                <w:color w:val="000000" w:themeColor="text1"/>
                <w:kern w:val="24"/>
                <w:sz w:val="24"/>
                <w:szCs w:val="24"/>
              </w:rPr>
              <w:t>Положительное</w:t>
            </w:r>
          </w:p>
          <w:p w14:paraId="4E6CD649" w14:textId="77777777" w:rsidR="00C93371" w:rsidRPr="00B03F7E" w:rsidRDefault="00C93371" w:rsidP="00C93371">
            <w:pPr>
              <w:jc w:val="both"/>
              <w:rPr>
                <w:sz w:val="24"/>
                <w:szCs w:val="24"/>
              </w:rPr>
            </w:pPr>
            <w:r w:rsidRPr="00B03F7E">
              <w:rPr>
                <w:color w:val="000000" w:themeColor="text1"/>
                <w:kern w:val="24"/>
                <w:sz w:val="24"/>
                <w:szCs w:val="24"/>
              </w:rPr>
              <w:t>(Возможность/сильная сторона)</w:t>
            </w:r>
          </w:p>
        </w:tc>
        <w:tc>
          <w:tcPr>
            <w:tcW w:w="1146" w:type="pct"/>
            <w:hideMark/>
          </w:tcPr>
          <w:p w14:paraId="406593AC" w14:textId="77777777" w:rsidR="00C93371" w:rsidRPr="00B03F7E" w:rsidRDefault="00C93371" w:rsidP="00C93371">
            <w:pPr>
              <w:jc w:val="both"/>
              <w:rPr>
                <w:color w:val="000000" w:themeColor="text1"/>
                <w:kern w:val="24"/>
                <w:sz w:val="24"/>
                <w:szCs w:val="24"/>
              </w:rPr>
            </w:pPr>
            <w:r w:rsidRPr="00B03F7E">
              <w:rPr>
                <w:color w:val="000000" w:themeColor="text1"/>
                <w:kern w:val="24"/>
                <w:sz w:val="24"/>
                <w:szCs w:val="24"/>
              </w:rPr>
              <w:t>Отрицательное</w:t>
            </w:r>
          </w:p>
          <w:p w14:paraId="13DF0F92" w14:textId="77777777" w:rsidR="00C93371" w:rsidRPr="00B03F7E" w:rsidRDefault="00C93371" w:rsidP="00C93371">
            <w:pPr>
              <w:jc w:val="both"/>
              <w:rPr>
                <w:sz w:val="24"/>
                <w:szCs w:val="24"/>
              </w:rPr>
            </w:pPr>
            <w:r w:rsidRPr="00B03F7E">
              <w:rPr>
                <w:color w:val="000000" w:themeColor="text1"/>
                <w:kern w:val="24"/>
                <w:sz w:val="24"/>
                <w:szCs w:val="24"/>
              </w:rPr>
              <w:t>(Угроза/слабая сторона)</w:t>
            </w:r>
          </w:p>
        </w:tc>
      </w:tr>
      <w:tr w:rsidR="00C93371" w:rsidRPr="00B03F7E" w14:paraId="0A5B8921" w14:textId="77777777" w:rsidTr="003579C4">
        <w:trPr>
          <w:trHeight w:val="551"/>
        </w:trPr>
        <w:tc>
          <w:tcPr>
            <w:tcW w:w="587" w:type="pct"/>
            <w:hideMark/>
          </w:tcPr>
          <w:p w14:paraId="10881405" w14:textId="77777777" w:rsidR="00C93371" w:rsidRPr="00B03F7E" w:rsidRDefault="00C93371" w:rsidP="00C93371">
            <w:pPr>
              <w:jc w:val="both"/>
              <w:rPr>
                <w:sz w:val="24"/>
                <w:szCs w:val="24"/>
              </w:rPr>
            </w:pPr>
          </w:p>
        </w:tc>
        <w:tc>
          <w:tcPr>
            <w:tcW w:w="843" w:type="pct"/>
            <w:hideMark/>
          </w:tcPr>
          <w:p w14:paraId="4F74AE9A" w14:textId="77777777" w:rsidR="00C93371" w:rsidRPr="00B03F7E" w:rsidRDefault="00C93371" w:rsidP="00C93371">
            <w:pPr>
              <w:jc w:val="both"/>
              <w:rPr>
                <w:sz w:val="24"/>
                <w:szCs w:val="24"/>
              </w:rPr>
            </w:pPr>
          </w:p>
        </w:tc>
        <w:tc>
          <w:tcPr>
            <w:tcW w:w="851" w:type="pct"/>
            <w:hideMark/>
          </w:tcPr>
          <w:p w14:paraId="4A5B18EB" w14:textId="77777777" w:rsidR="00C93371" w:rsidRPr="00B03F7E" w:rsidRDefault="00C93371" w:rsidP="00C93371">
            <w:pPr>
              <w:jc w:val="both"/>
              <w:rPr>
                <w:sz w:val="24"/>
                <w:szCs w:val="24"/>
              </w:rPr>
            </w:pPr>
          </w:p>
        </w:tc>
        <w:tc>
          <w:tcPr>
            <w:tcW w:w="1573" w:type="pct"/>
          </w:tcPr>
          <w:p w14:paraId="23D7DA72" w14:textId="77777777" w:rsidR="00C93371" w:rsidRPr="00B03F7E" w:rsidRDefault="00C93371" w:rsidP="00C93371">
            <w:pPr>
              <w:jc w:val="both"/>
              <w:rPr>
                <w:sz w:val="24"/>
                <w:szCs w:val="24"/>
              </w:rPr>
            </w:pPr>
          </w:p>
        </w:tc>
        <w:tc>
          <w:tcPr>
            <w:tcW w:w="1146" w:type="pct"/>
          </w:tcPr>
          <w:p w14:paraId="2AE4108C" w14:textId="77777777" w:rsidR="00C93371" w:rsidRPr="00B03F7E" w:rsidRDefault="00C93371" w:rsidP="00C93371">
            <w:pPr>
              <w:jc w:val="both"/>
              <w:rPr>
                <w:sz w:val="24"/>
                <w:szCs w:val="24"/>
              </w:rPr>
            </w:pPr>
          </w:p>
        </w:tc>
      </w:tr>
    </w:tbl>
    <w:p w14:paraId="74A8684A" w14:textId="77777777" w:rsidR="00C93371" w:rsidRPr="00B03F7E" w:rsidRDefault="00C93371" w:rsidP="00C93371">
      <w:pPr>
        <w:tabs>
          <w:tab w:val="left" w:pos="993"/>
        </w:tabs>
        <w:spacing w:after="0" w:line="240" w:lineRule="auto"/>
        <w:ind w:firstLine="709"/>
        <w:jc w:val="both"/>
        <w:rPr>
          <w:rFonts w:ascii="Times New Roman" w:hAnsi="Times New Roman" w:cs="Times New Roman"/>
          <w:sz w:val="28"/>
          <w:szCs w:val="28"/>
        </w:rPr>
      </w:pPr>
    </w:p>
    <w:p w14:paraId="0879008F" w14:textId="23B3C701"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Идентифицировать экологические риски организации </w:t>
      </w:r>
    </w:p>
    <w:p w14:paraId="251711FE"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Описать </w:t>
      </w:r>
      <w:r>
        <w:rPr>
          <w:rFonts w:ascii="Times New Roman" w:hAnsi="Times New Roman" w:cs="Times New Roman"/>
          <w:sz w:val="28"/>
          <w:szCs w:val="28"/>
        </w:rPr>
        <w:t xml:space="preserve">экологические </w:t>
      </w:r>
      <w:r w:rsidRPr="00B03F7E">
        <w:rPr>
          <w:rFonts w:ascii="Times New Roman" w:hAnsi="Times New Roman" w:cs="Times New Roman"/>
          <w:sz w:val="28"/>
          <w:szCs w:val="28"/>
        </w:rPr>
        <w:t>риски организации</w:t>
      </w:r>
    </w:p>
    <w:tbl>
      <w:tblPr>
        <w:tblStyle w:val="5"/>
        <w:tblW w:w="5000" w:type="pct"/>
        <w:tblLook w:val="0420" w:firstRow="1" w:lastRow="0" w:firstColumn="0" w:lastColumn="0" w:noHBand="0" w:noVBand="1"/>
      </w:tblPr>
      <w:tblGrid>
        <w:gridCol w:w="3256"/>
        <w:gridCol w:w="6090"/>
      </w:tblGrid>
      <w:tr w:rsidR="00C93371" w:rsidRPr="00B03F7E" w14:paraId="232C80F6" w14:textId="77777777" w:rsidTr="003579C4">
        <w:trPr>
          <w:trHeight w:val="349"/>
        </w:trPr>
        <w:tc>
          <w:tcPr>
            <w:tcW w:w="1742" w:type="pct"/>
            <w:hideMark/>
          </w:tcPr>
          <w:p w14:paraId="0119FEEA" w14:textId="77777777" w:rsidR="00C93371" w:rsidRPr="00B03F7E" w:rsidRDefault="00C93371" w:rsidP="00C93371">
            <w:pPr>
              <w:numPr>
                <w:ilvl w:val="0"/>
                <w:numId w:val="28"/>
              </w:numPr>
              <w:tabs>
                <w:tab w:val="left" w:pos="447"/>
              </w:tabs>
              <w:ind w:left="0" w:firstLine="0"/>
              <w:contextualSpacing/>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kern w:val="24"/>
                <w:sz w:val="24"/>
                <w:szCs w:val="24"/>
                <w:lang w:eastAsia="ru-RU"/>
              </w:rPr>
              <w:t>Наименование риска</w:t>
            </w:r>
          </w:p>
        </w:tc>
        <w:tc>
          <w:tcPr>
            <w:tcW w:w="3258" w:type="pct"/>
            <w:hideMark/>
          </w:tcPr>
          <w:p w14:paraId="5D550EFA" w14:textId="77777777" w:rsidR="00C93371" w:rsidRPr="00B03F7E" w:rsidRDefault="00C93371" w:rsidP="00C93371">
            <w:pPr>
              <w:jc w:val="both"/>
              <w:rPr>
                <w:rFonts w:ascii="Times New Roman" w:eastAsia="Times New Roman" w:hAnsi="Times New Roman" w:cs="Times New Roman"/>
                <w:sz w:val="24"/>
                <w:szCs w:val="24"/>
                <w:lang w:eastAsia="ru-RU"/>
              </w:rPr>
            </w:pPr>
          </w:p>
        </w:tc>
      </w:tr>
      <w:tr w:rsidR="00C93371" w:rsidRPr="00B03F7E" w14:paraId="2D41856B" w14:textId="77777777" w:rsidTr="003579C4">
        <w:trPr>
          <w:trHeight w:val="491"/>
        </w:trPr>
        <w:tc>
          <w:tcPr>
            <w:tcW w:w="1742" w:type="pct"/>
            <w:hideMark/>
          </w:tcPr>
          <w:p w14:paraId="7D5C3122"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2. Сфера риска</w:t>
            </w:r>
          </w:p>
        </w:tc>
        <w:tc>
          <w:tcPr>
            <w:tcW w:w="3258" w:type="pct"/>
            <w:hideMark/>
          </w:tcPr>
          <w:p w14:paraId="54D5E866"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Описание событий, размер, тип, количество и сферы воздействия</w:t>
            </w:r>
          </w:p>
        </w:tc>
      </w:tr>
      <w:tr w:rsidR="00C93371" w:rsidRPr="00B03F7E" w14:paraId="3A3D21DA" w14:textId="77777777" w:rsidTr="003579C4">
        <w:trPr>
          <w:trHeight w:val="688"/>
        </w:trPr>
        <w:tc>
          <w:tcPr>
            <w:tcW w:w="1742" w:type="pct"/>
            <w:hideMark/>
          </w:tcPr>
          <w:p w14:paraId="45A83715"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3. Тип риска </w:t>
            </w:r>
          </w:p>
        </w:tc>
        <w:tc>
          <w:tcPr>
            <w:tcW w:w="3258" w:type="pct"/>
            <w:hideMark/>
          </w:tcPr>
          <w:p w14:paraId="6155F8F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Стратегический, операционный, финансовый, знания/информация, регулятивный</w:t>
            </w:r>
          </w:p>
        </w:tc>
      </w:tr>
      <w:tr w:rsidR="00C93371" w:rsidRPr="00B03F7E" w14:paraId="75BB3F49" w14:textId="77777777" w:rsidTr="003579C4">
        <w:trPr>
          <w:trHeight w:val="491"/>
        </w:trPr>
        <w:tc>
          <w:tcPr>
            <w:tcW w:w="1742" w:type="pct"/>
            <w:hideMark/>
          </w:tcPr>
          <w:p w14:paraId="56488747"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4. Заинтересованные лица</w:t>
            </w:r>
          </w:p>
        </w:tc>
        <w:tc>
          <w:tcPr>
            <w:tcW w:w="3258" w:type="pct"/>
            <w:hideMark/>
          </w:tcPr>
          <w:p w14:paraId="377A9BE4"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Заинтересованные лица и их ожидания</w:t>
            </w:r>
          </w:p>
        </w:tc>
      </w:tr>
      <w:tr w:rsidR="00C93371" w:rsidRPr="00B03F7E" w14:paraId="417569B8" w14:textId="77777777" w:rsidTr="003579C4">
        <w:trPr>
          <w:trHeight w:val="825"/>
        </w:trPr>
        <w:tc>
          <w:tcPr>
            <w:tcW w:w="1742" w:type="pct"/>
            <w:hideMark/>
          </w:tcPr>
          <w:p w14:paraId="2B77BBF9"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5. Количественное выражение риска</w:t>
            </w:r>
          </w:p>
        </w:tc>
        <w:tc>
          <w:tcPr>
            <w:tcW w:w="3258" w:type="pct"/>
            <w:hideMark/>
          </w:tcPr>
          <w:p w14:paraId="2B72FB07"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Значение последствий и вероятность. </w:t>
            </w:r>
          </w:p>
          <w:p w14:paraId="7514FE87"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Возможные убытки и их финансовое значение</w:t>
            </w:r>
          </w:p>
        </w:tc>
      </w:tr>
      <w:tr w:rsidR="00C93371" w:rsidRPr="00B03F7E" w14:paraId="480B040D" w14:textId="77777777" w:rsidTr="003579C4">
        <w:trPr>
          <w:trHeight w:val="491"/>
        </w:trPr>
        <w:tc>
          <w:tcPr>
            <w:tcW w:w="1742" w:type="pct"/>
            <w:hideMark/>
          </w:tcPr>
          <w:p w14:paraId="5065883E"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6. Приемлемость риска</w:t>
            </w:r>
          </w:p>
        </w:tc>
        <w:tc>
          <w:tcPr>
            <w:tcW w:w="3258" w:type="pct"/>
            <w:hideMark/>
          </w:tcPr>
          <w:p w14:paraId="6228888A"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Цена риска.  Вероятность и размер вероятных убытков/прибыли</w:t>
            </w:r>
          </w:p>
        </w:tc>
      </w:tr>
      <w:tr w:rsidR="00C93371" w:rsidRPr="00B03F7E" w14:paraId="33FD69CE" w14:textId="77777777" w:rsidTr="003579C4">
        <w:trPr>
          <w:trHeight w:val="825"/>
        </w:trPr>
        <w:tc>
          <w:tcPr>
            <w:tcW w:w="1742" w:type="pct"/>
            <w:hideMark/>
          </w:tcPr>
          <w:p w14:paraId="69A7527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7. Управление риском и механизмы контроля</w:t>
            </w:r>
          </w:p>
        </w:tc>
        <w:tc>
          <w:tcPr>
            <w:tcW w:w="3258" w:type="pct"/>
            <w:hideMark/>
          </w:tcPr>
          <w:p w14:paraId="5313A713"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Цели контроля над риском и желаемый уровень исполнения поставленных задач</w:t>
            </w:r>
          </w:p>
        </w:tc>
      </w:tr>
      <w:tr w:rsidR="00C93371" w:rsidRPr="00B03F7E" w14:paraId="1F7E68AC" w14:textId="77777777" w:rsidTr="003579C4">
        <w:trPr>
          <w:trHeight w:val="1494"/>
        </w:trPr>
        <w:tc>
          <w:tcPr>
            <w:tcW w:w="1742" w:type="pct"/>
            <w:hideMark/>
          </w:tcPr>
          <w:p w14:paraId="1BD0DEE0"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8. Возможности для улучшения</w:t>
            </w:r>
          </w:p>
        </w:tc>
        <w:tc>
          <w:tcPr>
            <w:tcW w:w="3258" w:type="pct"/>
            <w:hideMark/>
          </w:tcPr>
          <w:p w14:paraId="37030573"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Действующие методы/практика управления риском</w:t>
            </w:r>
          </w:p>
          <w:p w14:paraId="09F4F0F6"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Уровень надежности существующей программы контроля над риском</w:t>
            </w:r>
          </w:p>
          <w:p w14:paraId="14CCBB3A"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Существующие ответы/протоколы учета и анализа контроля над риском</w:t>
            </w:r>
          </w:p>
          <w:p w14:paraId="0D3759D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Рекомендации по снижению рисков</w:t>
            </w:r>
          </w:p>
        </w:tc>
      </w:tr>
      <w:tr w:rsidR="00C93371" w:rsidRPr="00B03F7E" w14:paraId="316382FE" w14:textId="77777777" w:rsidTr="003579C4">
        <w:trPr>
          <w:trHeight w:val="825"/>
        </w:trPr>
        <w:tc>
          <w:tcPr>
            <w:tcW w:w="1742" w:type="pct"/>
            <w:hideMark/>
          </w:tcPr>
          <w:p w14:paraId="4F82409C"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9. Стратегические и управленческие изменения</w:t>
            </w:r>
          </w:p>
        </w:tc>
        <w:tc>
          <w:tcPr>
            <w:tcW w:w="3258" w:type="pct"/>
            <w:hideMark/>
          </w:tcPr>
          <w:p w14:paraId="52F58E5E"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Определение степени ответственности (функции) за разработку и внедрение стратегии/управления риском</w:t>
            </w:r>
          </w:p>
        </w:tc>
      </w:tr>
    </w:tbl>
    <w:p w14:paraId="51A511C1" w14:textId="77777777" w:rsidR="00C93371" w:rsidRPr="00B03F7E" w:rsidRDefault="00C93371" w:rsidP="00C93371">
      <w:pPr>
        <w:tabs>
          <w:tab w:val="left" w:pos="993"/>
        </w:tabs>
        <w:spacing w:after="0" w:line="240" w:lineRule="auto"/>
        <w:ind w:firstLine="709"/>
        <w:jc w:val="both"/>
        <w:rPr>
          <w:rFonts w:ascii="Times New Roman" w:hAnsi="Times New Roman" w:cs="Times New Roman"/>
          <w:sz w:val="24"/>
          <w:szCs w:val="24"/>
        </w:rPr>
      </w:pPr>
    </w:p>
    <w:p w14:paraId="1DE84C9A" w14:textId="09695258"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 xml:space="preserve"> Определить причины и последствия значимых экологических рисков (диаграмма Исикавы, метод «Галстук-бабочка»)</w:t>
      </w:r>
    </w:p>
    <w:p w14:paraId="42171C06" w14:textId="77777777"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Рассчитать экономический ущерб от реализации значимого экологического риска</w:t>
      </w:r>
    </w:p>
    <w:p w14:paraId="0F4A5A7A" w14:textId="6880080B"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Оценить risk appetite организации (приемлемый уровень риска)</w:t>
      </w:r>
    </w:p>
    <w:p w14:paraId="1422A6A2" w14:textId="26AD3245" w:rsidR="00C93371" w:rsidRP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hAnsi="Times New Roman"/>
          <w:sz w:val="28"/>
          <w:szCs w:val="28"/>
        </w:rPr>
        <w:t>Описать методы системы внутреннего контроля, способы идентификации рисков, основные инструменты системы внутреннего контроля в отношении наиболее значимых экологических рисков</w:t>
      </w:r>
      <w:r w:rsidR="00E247B6">
        <w:rPr>
          <w:rFonts w:ascii="Times New Roman" w:hAnsi="Times New Roman"/>
          <w:sz w:val="28"/>
          <w:szCs w:val="28"/>
        </w:rPr>
        <w:t>, основные стандарты построения СУЭР</w:t>
      </w:r>
    </w:p>
    <w:p w14:paraId="6A7BD67D"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Сформировать карту рисков</w:t>
      </w:r>
    </w:p>
    <w:tbl>
      <w:tblPr>
        <w:tblStyle w:val="5"/>
        <w:tblW w:w="0" w:type="auto"/>
        <w:tblInd w:w="-5" w:type="dxa"/>
        <w:tblLook w:val="04A0" w:firstRow="1" w:lastRow="0" w:firstColumn="1" w:lastColumn="0" w:noHBand="0" w:noVBand="1"/>
      </w:tblPr>
      <w:tblGrid>
        <w:gridCol w:w="1418"/>
        <w:gridCol w:w="1750"/>
        <w:gridCol w:w="550"/>
        <w:gridCol w:w="551"/>
        <w:gridCol w:w="550"/>
        <w:gridCol w:w="551"/>
        <w:gridCol w:w="551"/>
        <w:gridCol w:w="551"/>
        <w:gridCol w:w="551"/>
        <w:gridCol w:w="551"/>
        <w:gridCol w:w="551"/>
        <w:gridCol w:w="1225"/>
      </w:tblGrid>
      <w:tr w:rsidR="00C93371" w:rsidRPr="00B03F7E" w14:paraId="6680393C" w14:textId="77777777" w:rsidTr="003579C4">
        <w:tc>
          <w:tcPr>
            <w:tcW w:w="1418" w:type="dxa"/>
            <w:vMerge w:val="restart"/>
          </w:tcPr>
          <w:p w14:paraId="2BE057F9"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Риск</w:t>
            </w:r>
          </w:p>
        </w:tc>
        <w:tc>
          <w:tcPr>
            <w:tcW w:w="7932" w:type="dxa"/>
            <w:gridSpan w:val="11"/>
          </w:tcPr>
          <w:p w14:paraId="589BA7C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Шкала оценки риска</w:t>
            </w:r>
          </w:p>
        </w:tc>
      </w:tr>
      <w:tr w:rsidR="00C93371" w:rsidRPr="00B03F7E" w14:paraId="62EC4CE0" w14:textId="77777777" w:rsidTr="003579C4">
        <w:tc>
          <w:tcPr>
            <w:tcW w:w="1418" w:type="dxa"/>
            <w:vMerge/>
          </w:tcPr>
          <w:p w14:paraId="6020989F" w14:textId="77777777" w:rsidR="00C93371" w:rsidRPr="00B03F7E" w:rsidRDefault="00C93371" w:rsidP="00C93371">
            <w:pPr>
              <w:jc w:val="both"/>
              <w:rPr>
                <w:rFonts w:ascii="Times New Roman" w:hAnsi="Times New Roman" w:cs="Times New Roman"/>
                <w:sz w:val="28"/>
                <w:szCs w:val="28"/>
              </w:rPr>
            </w:pPr>
          </w:p>
        </w:tc>
        <w:tc>
          <w:tcPr>
            <w:tcW w:w="1750" w:type="dxa"/>
          </w:tcPr>
          <w:p w14:paraId="5D8C0631"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Риск полностью отсутствует</w:t>
            </w:r>
          </w:p>
        </w:tc>
        <w:tc>
          <w:tcPr>
            <w:tcW w:w="1651" w:type="dxa"/>
            <w:gridSpan w:val="3"/>
          </w:tcPr>
          <w:p w14:paraId="5FD67E5C"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Никий уровень риска</w:t>
            </w:r>
          </w:p>
        </w:tc>
        <w:tc>
          <w:tcPr>
            <w:tcW w:w="1653" w:type="dxa"/>
            <w:gridSpan w:val="3"/>
          </w:tcPr>
          <w:p w14:paraId="42BA733A"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Средний уровень риска</w:t>
            </w:r>
          </w:p>
        </w:tc>
        <w:tc>
          <w:tcPr>
            <w:tcW w:w="1653" w:type="dxa"/>
            <w:gridSpan w:val="3"/>
          </w:tcPr>
          <w:p w14:paraId="05E34FD1"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Высокий уровень риска</w:t>
            </w:r>
          </w:p>
        </w:tc>
        <w:tc>
          <w:tcPr>
            <w:tcW w:w="1225" w:type="dxa"/>
          </w:tcPr>
          <w:p w14:paraId="7C79ACEF"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Абсолютный риск</w:t>
            </w:r>
          </w:p>
        </w:tc>
      </w:tr>
      <w:tr w:rsidR="00C93371" w:rsidRPr="00B03F7E" w14:paraId="56D9A4B9" w14:textId="77777777" w:rsidTr="003579C4">
        <w:tc>
          <w:tcPr>
            <w:tcW w:w="1418" w:type="dxa"/>
            <w:vMerge/>
          </w:tcPr>
          <w:p w14:paraId="1E4E178D" w14:textId="77777777" w:rsidR="00C93371" w:rsidRPr="00B03F7E" w:rsidRDefault="00C93371" w:rsidP="00C93371">
            <w:pPr>
              <w:jc w:val="both"/>
              <w:rPr>
                <w:rFonts w:ascii="Times New Roman" w:hAnsi="Times New Roman" w:cs="Times New Roman"/>
                <w:sz w:val="28"/>
                <w:szCs w:val="28"/>
              </w:rPr>
            </w:pPr>
          </w:p>
        </w:tc>
        <w:tc>
          <w:tcPr>
            <w:tcW w:w="1750" w:type="dxa"/>
          </w:tcPr>
          <w:p w14:paraId="34EA3E7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0</w:t>
            </w:r>
          </w:p>
        </w:tc>
        <w:tc>
          <w:tcPr>
            <w:tcW w:w="550" w:type="dxa"/>
          </w:tcPr>
          <w:p w14:paraId="196AFE3A"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1</w:t>
            </w:r>
          </w:p>
        </w:tc>
        <w:tc>
          <w:tcPr>
            <w:tcW w:w="551" w:type="dxa"/>
          </w:tcPr>
          <w:p w14:paraId="38A7A3E1"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2</w:t>
            </w:r>
          </w:p>
        </w:tc>
        <w:tc>
          <w:tcPr>
            <w:tcW w:w="550" w:type="dxa"/>
          </w:tcPr>
          <w:p w14:paraId="1246BA0B"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3</w:t>
            </w:r>
          </w:p>
        </w:tc>
        <w:tc>
          <w:tcPr>
            <w:tcW w:w="551" w:type="dxa"/>
          </w:tcPr>
          <w:p w14:paraId="3E5C0087"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4</w:t>
            </w:r>
          </w:p>
        </w:tc>
        <w:tc>
          <w:tcPr>
            <w:tcW w:w="551" w:type="dxa"/>
          </w:tcPr>
          <w:p w14:paraId="6A8D0E49"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5</w:t>
            </w:r>
          </w:p>
        </w:tc>
        <w:tc>
          <w:tcPr>
            <w:tcW w:w="551" w:type="dxa"/>
          </w:tcPr>
          <w:p w14:paraId="4069FF28"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6</w:t>
            </w:r>
          </w:p>
        </w:tc>
        <w:tc>
          <w:tcPr>
            <w:tcW w:w="551" w:type="dxa"/>
          </w:tcPr>
          <w:p w14:paraId="3D6E65F1"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7</w:t>
            </w:r>
          </w:p>
        </w:tc>
        <w:tc>
          <w:tcPr>
            <w:tcW w:w="551" w:type="dxa"/>
          </w:tcPr>
          <w:p w14:paraId="4F49A22C"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8</w:t>
            </w:r>
          </w:p>
        </w:tc>
        <w:tc>
          <w:tcPr>
            <w:tcW w:w="551" w:type="dxa"/>
          </w:tcPr>
          <w:p w14:paraId="56DF40BC"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9</w:t>
            </w:r>
          </w:p>
        </w:tc>
        <w:tc>
          <w:tcPr>
            <w:tcW w:w="1225" w:type="dxa"/>
          </w:tcPr>
          <w:p w14:paraId="4DC34277"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10</w:t>
            </w:r>
          </w:p>
        </w:tc>
      </w:tr>
      <w:tr w:rsidR="00C93371" w:rsidRPr="00B03F7E" w14:paraId="64AA1A39" w14:textId="77777777" w:rsidTr="003579C4">
        <w:tc>
          <w:tcPr>
            <w:tcW w:w="1418" w:type="dxa"/>
          </w:tcPr>
          <w:p w14:paraId="769130B5"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Риск 1</w:t>
            </w:r>
          </w:p>
        </w:tc>
        <w:tc>
          <w:tcPr>
            <w:tcW w:w="1750" w:type="dxa"/>
          </w:tcPr>
          <w:p w14:paraId="3B069859" w14:textId="77777777" w:rsidR="00C93371" w:rsidRPr="00B03F7E" w:rsidRDefault="00C93371" w:rsidP="00C93371">
            <w:pPr>
              <w:jc w:val="both"/>
              <w:rPr>
                <w:rFonts w:ascii="Times New Roman" w:hAnsi="Times New Roman" w:cs="Times New Roman"/>
                <w:sz w:val="28"/>
                <w:szCs w:val="28"/>
              </w:rPr>
            </w:pPr>
          </w:p>
        </w:tc>
        <w:tc>
          <w:tcPr>
            <w:tcW w:w="550" w:type="dxa"/>
          </w:tcPr>
          <w:p w14:paraId="070F6D45" w14:textId="77777777" w:rsidR="00C93371" w:rsidRPr="00B03F7E" w:rsidRDefault="00C93371" w:rsidP="00C93371">
            <w:pPr>
              <w:jc w:val="both"/>
              <w:rPr>
                <w:rFonts w:ascii="Times New Roman" w:hAnsi="Times New Roman" w:cs="Times New Roman"/>
                <w:sz w:val="28"/>
                <w:szCs w:val="28"/>
              </w:rPr>
            </w:pPr>
          </w:p>
        </w:tc>
        <w:tc>
          <w:tcPr>
            <w:tcW w:w="551" w:type="dxa"/>
          </w:tcPr>
          <w:p w14:paraId="75DFA8DC" w14:textId="77777777" w:rsidR="00C93371" w:rsidRPr="00B03F7E" w:rsidRDefault="00C93371" w:rsidP="00C93371">
            <w:pPr>
              <w:jc w:val="both"/>
              <w:rPr>
                <w:rFonts w:ascii="Times New Roman" w:hAnsi="Times New Roman" w:cs="Times New Roman"/>
                <w:sz w:val="28"/>
                <w:szCs w:val="28"/>
              </w:rPr>
            </w:pPr>
          </w:p>
        </w:tc>
        <w:tc>
          <w:tcPr>
            <w:tcW w:w="550" w:type="dxa"/>
          </w:tcPr>
          <w:p w14:paraId="205DF3FD" w14:textId="77777777" w:rsidR="00C93371" w:rsidRPr="00B03F7E" w:rsidRDefault="00C93371" w:rsidP="00C93371">
            <w:pPr>
              <w:jc w:val="both"/>
              <w:rPr>
                <w:rFonts w:ascii="Times New Roman" w:hAnsi="Times New Roman" w:cs="Times New Roman"/>
                <w:sz w:val="28"/>
                <w:szCs w:val="28"/>
              </w:rPr>
            </w:pPr>
          </w:p>
        </w:tc>
        <w:tc>
          <w:tcPr>
            <w:tcW w:w="551" w:type="dxa"/>
          </w:tcPr>
          <w:p w14:paraId="4F65F252" w14:textId="77777777" w:rsidR="00C93371" w:rsidRPr="00B03F7E" w:rsidRDefault="00C93371" w:rsidP="00C93371">
            <w:pPr>
              <w:jc w:val="both"/>
              <w:rPr>
                <w:rFonts w:ascii="Times New Roman" w:hAnsi="Times New Roman" w:cs="Times New Roman"/>
                <w:sz w:val="28"/>
                <w:szCs w:val="28"/>
              </w:rPr>
            </w:pPr>
          </w:p>
        </w:tc>
        <w:tc>
          <w:tcPr>
            <w:tcW w:w="551" w:type="dxa"/>
          </w:tcPr>
          <w:p w14:paraId="150E239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sym w:font="Symbol" w:char="F021"/>
            </w:r>
          </w:p>
        </w:tc>
        <w:tc>
          <w:tcPr>
            <w:tcW w:w="551" w:type="dxa"/>
          </w:tcPr>
          <w:p w14:paraId="5A77E544" w14:textId="77777777" w:rsidR="00C93371" w:rsidRPr="00B03F7E" w:rsidRDefault="00C93371" w:rsidP="00C93371">
            <w:pPr>
              <w:jc w:val="both"/>
              <w:rPr>
                <w:rFonts w:ascii="Times New Roman" w:hAnsi="Times New Roman" w:cs="Times New Roman"/>
                <w:sz w:val="28"/>
                <w:szCs w:val="28"/>
              </w:rPr>
            </w:pPr>
          </w:p>
        </w:tc>
        <w:tc>
          <w:tcPr>
            <w:tcW w:w="551" w:type="dxa"/>
          </w:tcPr>
          <w:p w14:paraId="44A34F40" w14:textId="77777777" w:rsidR="00C93371" w:rsidRPr="00B03F7E" w:rsidRDefault="00C93371" w:rsidP="00C93371">
            <w:pPr>
              <w:jc w:val="both"/>
              <w:rPr>
                <w:rFonts w:ascii="Times New Roman" w:hAnsi="Times New Roman" w:cs="Times New Roman"/>
                <w:sz w:val="28"/>
                <w:szCs w:val="28"/>
              </w:rPr>
            </w:pPr>
          </w:p>
        </w:tc>
        <w:tc>
          <w:tcPr>
            <w:tcW w:w="551" w:type="dxa"/>
          </w:tcPr>
          <w:p w14:paraId="48241328" w14:textId="77777777" w:rsidR="00C93371" w:rsidRPr="00B03F7E" w:rsidRDefault="00C93371" w:rsidP="00C93371">
            <w:pPr>
              <w:jc w:val="both"/>
              <w:rPr>
                <w:rFonts w:ascii="Times New Roman" w:hAnsi="Times New Roman" w:cs="Times New Roman"/>
                <w:sz w:val="28"/>
                <w:szCs w:val="28"/>
              </w:rPr>
            </w:pPr>
          </w:p>
        </w:tc>
        <w:tc>
          <w:tcPr>
            <w:tcW w:w="551" w:type="dxa"/>
          </w:tcPr>
          <w:p w14:paraId="2AFFB542" w14:textId="77777777" w:rsidR="00C93371" w:rsidRPr="00B03F7E" w:rsidRDefault="00C93371" w:rsidP="00C93371">
            <w:pPr>
              <w:jc w:val="both"/>
              <w:rPr>
                <w:rFonts w:ascii="Times New Roman" w:hAnsi="Times New Roman" w:cs="Times New Roman"/>
                <w:sz w:val="28"/>
                <w:szCs w:val="28"/>
              </w:rPr>
            </w:pPr>
          </w:p>
        </w:tc>
        <w:tc>
          <w:tcPr>
            <w:tcW w:w="1225" w:type="dxa"/>
          </w:tcPr>
          <w:p w14:paraId="2ED962A5" w14:textId="77777777" w:rsidR="00C93371" w:rsidRPr="00B03F7E" w:rsidRDefault="00C93371" w:rsidP="00C93371">
            <w:pPr>
              <w:jc w:val="both"/>
              <w:rPr>
                <w:rFonts w:ascii="Times New Roman" w:hAnsi="Times New Roman" w:cs="Times New Roman"/>
                <w:sz w:val="28"/>
                <w:szCs w:val="28"/>
              </w:rPr>
            </w:pPr>
          </w:p>
        </w:tc>
      </w:tr>
      <w:tr w:rsidR="00C93371" w:rsidRPr="00B03F7E" w14:paraId="47EC91F6" w14:textId="77777777" w:rsidTr="003579C4">
        <w:tc>
          <w:tcPr>
            <w:tcW w:w="1418" w:type="dxa"/>
          </w:tcPr>
          <w:p w14:paraId="6CBCE514" w14:textId="77777777" w:rsidR="00C93371" w:rsidRPr="00B03F7E" w:rsidRDefault="00C93371" w:rsidP="00C93371">
            <w:pPr>
              <w:jc w:val="both"/>
              <w:rPr>
                <w:rFonts w:ascii="Times New Roman" w:hAnsi="Times New Roman" w:cs="Times New Roman"/>
                <w:sz w:val="28"/>
                <w:szCs w:val="28"/>
              </w:rPr>
            </w:pPr>
          </w:p>
        </w:tc>
        <w:tc>
          <w:tcPr>
            <w:tcW w:w="1750" w:type="dxa"/>
          </w:tcPr>
          <w:p w14:paraId="25AD3172" w14:textId="77777777" w:rsidR="00C93371" w:rsidRPr="00B03F7E" w:rsidRDefault="00C93371" w:rsidP="00C93371">
            <w:pPr>
              <w:jc w:val="both"/>
              <w:rPr>
                <w:rFonts w:ascii="Times New Roman" w:hAnsi="Times New Roman" w:cs="Times New Roman"/>
                <w:sz w:val="28"/>
                <w:szCs w:val="28"/>
              </w:rPr>
            </w:pPr>
          </w:p>
        </w:tc>
        <w:tc>
          <w:tcPr>
            <w:tcW w:w="550" w:type="dxa"/>
          </w:tcPr>
          <w:p w14:paraId="004E9B97" w14:textId="77777777" w:rsidR="00C93371" w:rsidRPr="00B03F7E" w:rsidRDefault="00C93371" w:rsidP="00C93371">
            <w:pPr>
              <w:jc w:val="both"/>
              <w:rPr>
                <w:rFonts w:ascii="Times New Roman" w:hAnsi="Times New Roman" w:cs="Times New Roman"/>
                <w:sz w:val="28"/>
                <w:szCs w:val="28"/>
              </w:rPr>
            </w:pPr>
          </w:p>
        </w:tc>
        <w:tc>
          <w:tcPr>
            <w:tcW w:w="551" w:type="dxa"/>
          </w:tcPr>
          <w:p w14:paraId="62B393AB" w14:textId="77777777" w:rsidR="00C93371" w:rsidRPr="00B03F7E" w:rsidRDefault="00C93371" w:rsidP="00C93371">
            <w:pPr>
              <w:jc w:val="both"/>
              <w:rPr>
                <w:rFonts w:ascii="Times New Roman" w:hAnsi="Times New Roman" w:cs="Times New Roman"/>
                <w:sz w:val="28"/>
                <w:szCs w:val="28"/>
              </w:rPr>
            </w:pPr>
          </w:p>
        </w:tc>
        <w:tc>
          <w:tcPr>
            <w:tcW w:w="550" w:type="dxa"/>
          </w:tcPr>
          <w:p w14:paraId="1E350095" w14:textId="77777777" w:rsidR="00C93371" w:rsidRPr="00B03F7E" w:rsidRDefault="00C93371" w:rsidP="00C93371">
            <w:pPr>
              <w:jc w:val="both"/>
              <w:rPr>
                <w:rFonts w:ascii="Times New Roman" w:hAnsi="Times New Roman" w:cs="Times New Roman"/>
                <w:sz w:val="28"/>
                <w:szCs w:val="28"/>
              </w:rPr>
            </w:pPr>
          </w:p>
        </w:tc>
        <w:tc>
          <w:tcPr>
            <w:tcW w:w="551" w:type="dxa"/>
          </w:tcPr>
          <w:p w14:paraId="726426D9" w14:textId="77777777" w:rsidR="00C93371" w:rsidRPr="00B03F7E" w:rsidRDefault="00C93371" w:rsidP="00C93371">
            <w:pPr>
              <w:jc w:val="both"/>
              <w:rPr>
                <w:rFonts w:ascii="Times New Roman" w:hAnsi="Times New Roman" w:cs="Times New Roman"/>
                <w:sz w:val="28"/>
                <w:szCs w:val="28"/>
              </w:rPr>
            </w:pPr>
          </w:p>
        </w:tc>
        <w:tc>
          <w:tcPr>
            <w:tcW w:w="551" w:type="dxa"/>
          </w:tcPr>
          <w:p w14:paraId="0733410E" w14:textId="77777777" w:rsidR="00C93371" w:rsidRPr="00B03F7E" w:rsidRDefault="00C93371" w:rsidP="00C93371">
            <w:pPr>
              <w:jc w:val="both"/>
              <w:rPr>
                <w:rFonts w:ascii="Times New Roman" w:hAnsi="Times New Roman" w:cs="Times New Roman"/>
                <w:sz w:val="28"/>
                <w:szCs w:val="28"/>
              </w:rPr>
            </w:pPr>
          </w:p>
        </w:tc>
        <w:tc>
          <w:tcPr>
            <w:tcW w:w="551" w:type="dxa"/>
          </w:tcPr>
          <w:p w14:paraId="5453710E" w14:textId="77777777" w:rsidR="00C93371" w:rsidRPr="00B03F7E" w:rsidRDefault="00C93371" w:rsidP="00C93371">
            <w:pPr>
              <w:jc w:val="both"/>
              <w:rPr>
                <w:rFonts w:ascii="Times New Roman" w:hAnsi="Times New Roman" w:cs="Times New Roman"/>
                <w:sz w:val="28"/>
                <w:szCs w:val="28"/>
              </w:rPr>
            </w:pPr>
          </w:p>
        </w:tc>
        <w:tc>
          <w:tcPr>
            <w:tcW w:w="551" w:type="dxa"/>
          </w:tcPr>
          <w:p w14:paraId="2024FE0E" w14:textId="77777777" w:rsidR="00C93371" w:rsidRPr="00B03F7E" w:rsidRDefault="00C93371" w:rsidP="00C93371">
            <w:pPr>
              <w:jc w:val="both"/>
              <w:rPr>
                <w:rFonts w:ascii="Times New Roman" w:hAnsi="Times New Roman" w:cs="Times New Roman"/>
                <w:sz w:val="28"/>
                <w:szCs w:val="28"/>
              </w:rPr>
            </w:pPr>
          </w:p>
        </w:tc>
        <w:tc>
          <w:tcPr>
            <w:tcW w:w="551" w:type="dxa"/>
          </w:tcPr>
          <w:p w14:paraId="46331C01" w14:textId="77777777" w:rsidR="00C93371" w:rsidRPr="00B03F7E" w:rsidRDefault="00C93371" w:rsidP="00C93371">
            <w:pPr>
              <w:jc w:val="both"/>
              <w:rPr>
                <w:rFonts w:ascii="Times New Roman" w:hAnsi="Times New Roman" w:cs="Times New Roman"/>
                <w:sz w:val="28"/>
                <w:szCs w:val="28"/>
              </w:rPr>
            </w:pPr>
          </w:p>
        </w:tc>
        <w:tc>
          <w:tcPr>
            <w:tcW w:w="551" w:type="dxa"/>
          </w:tcPr>
          <w:p w14:paraId="31C61FB1" w14:textId="77777777" w:rsidR="00C93371" w:rsidRPr="00B03F7E" w:rsidRDefault="00C93371" w:rsidP="00C93371">
            <w:pPr>
              <w:jc w:val="both"/>
              <w:rPr>
                <w:rFonts w:ascii="Times New Roman" w:hAnsi="Times New Roman" w:cs="Times New Roman"/>
                <w:sz w:val="28"/>
                <w:szCs w:val="28"/>
              </w:rPr>
            </w:pPr>
          </w:p>
        </w:tc>
        <w:tc>
          <w:tcPr>
            <w:tcW w:w="1225" w:type="dxa"/>
          </w:tcPr>
          <w:p w14:paraId="18BA8E2A" w14:textId="77777777" w:rsidR="00C93371" w:rsidRPr="00B03F7E" w:rsidRDefault="00C93371" w:rsidP="00C93371">
            <w:pPr>
              <w:jc w:val="both"/>
              <w:rPr>
                <w:rFonts w:ascii="Times New Roman" w:hAnsi="Times New Roman" w:cs="Times New Roman"/>
                <w:sz w:val="28"/>
                <w:szCs w:val="28"/>
              </w:rPr>
            </w:pPr>
          </w:p>
        </w:tc>
      </w:tr>
    </w:tbl>
    <w:p w14:paraId="59A866C1" w14:textId="77777777" w:rsidR="00C93371" w:rsidRPr="00B03F7E" w:rsidRDefault="00C93371" w:rsidP="00C93371">
      <w:pPr>
        <w:jc w:val="both"/>
      </w:pPr>
    </w:p>
    <w:p w14:paraId="7EEB6BC4" w14:textId="3C5A6905" w:rsidR="00C93371" w:rsidRPr="00B03F7E" w:rsidRDefault="00C93371" w:rsidP="00C93371">
      <w:pPr>
        <w:jc w:val="both"/>
      </w:pPr>
      <w:r w:rsidRPr="00B03F7E">
        <w:rPr>
          <w:noProof/>
          <w:lang w:eastAsia="ru-RU"/>
        </w:rPr>
        <w:drawing>
          <wp:inline distT="0" distB="0" distL="0" distR="0" wp14:anchorId="367848A2" wp14:editId="3F873A74">
            <wp:extent cx="3038475" cy="2876550"/>
            <wp:effectExtent l="0" t="0" r="9525" b="0"/>
            <wp:docPr id="4" name="Рисунок 4" descr="Изображение выглядит как текст, снимок экрана, прямоугольный, Прямоугольни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 снимок экрана, прямоугольный, Прямоугольник&#10;&#10;Автоматически созданное описание"/>
                    <pic:cNvPicPr/>
                  </pic:nvPicPr>
                  <pic:blipFill>
                    <a:blip r:embed="rId12"/>
                    <a:stretch>
                      <a:fillRect/>
                    </a:stretch>
                  </pic:blipFill>
                  <pic:spPr>
                    <a:xfrm>
                      <a:off x="0" y="0"/>
                      <a:ext cx="3038475" cy="2876550"/>
                    </a:xfrm>
                    <a:prstGeom prst="rect">
                      <a:avLst/>
                    </a:prstGeom>
                  </pic:spPr>
                </pic:pic>
              </a:graphicData>
            </a:graphic>
          </wp:inline>
        </w:drawing>
      </w:r>
    </w:p>
    <w:p w14:paraId="28923F88" w14:textId="0256F913" w:rsidR="00C93371" w:rsidRPr="00B03F7E" w:rsidRDefault="00C93371" w:rsidP="00C93371">
      <w:pPr>
        <w:numPr>
          <w:ilvl w:val="0"/>
          <w:numId w:val="32"/>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действующие механизмы мониторинга</w:t>
      </w:r>
      <w:r>
        <w:rPr>
          <w:rFonts w:ascii="Times New Roman" w:hAnsi="Times New Roman" w:cs="Times New Roman"/>
          <w:sz w:val="28"/>
          <w:szCs w:val="28"/>
        </w:rPr>
        <w:t xml:space="preserve"> экологических рисков</w:t>
      </w:r>
      <w:r w:rsidR="00E247B6">
        <w:rPr>
          <w:rFonts w:ascii="Times New Roman" w:hAnsi="Times New Roman" w:cs="Times New Roman"/>
          <w:sz w:val="28"/>
          <w:szCs w:val="28"/>
        </w:rPr>
        <w:t xml:space="preserve">, экологической экспертизы и аудита. </w:t>
      </w:r>
      <w:r>
        <w:rPr>
          <w:rFonts w:ascii="Times New Roman" w:hAnsi="Times New Roman" w:cs="Times New Roman"/>
          <w:sz w:val="28"/>
          <w:szCs w:val="28"/>
        </w:rPr>
        <w:t xml:space="preserve"> </w:t>
      </w:r>
    </w:p>
    <w:p w14:paraId="0D9C0BAB" w14:textId="35CE09CA" w:rsidR="00C93371" w:rsidRDefault="00C93371" w:rsidP="00C93371">
      <w:pPr>
        <w:numPr>
          <w:ilvl w:val="0"/>
          <w:numId w:val="32"/>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Разработать направления минимизации риска (программы диверсификации и хеджирования рисков) по основным направлениям повышения экологической безопасности и конкурентоспособности организации. </w:t>
      </w:r>
    </w:p>
    <w:p w14:paraId="10E160D7" w14:textId="12327C0F" w:rsidR="00E247B6" w:rsidRDefault="00E247B6" w:rsidP="00C93371">
      <w:pPr>
        <w:numPr>
          <w:ilvl w:val="0"/>
          <w:numId w:val="32"/>
        </w:numPr>
        <w:tabs>
          <w:tab w:val="left" w:pos="993"/>
        </w:tabs>
        <w:ind w:left="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Разработать проектное решение по внедрению системы управления экологическими рисками и оценить эффективность СУЭР. </w:t>
      </w:r>
    </w:p>
    <w:p w14:paraId="3206CD4E" w14:textId="77777777" w:rsidR="004C555F" w:rsidRDefault="004C555F" w:rsidP="004C555F">
      <w:pPr>
        <w:tabs>
          <w:tab w:val="left" w:pos="993"/>
        </w:tabs>
        <w:contextualSpacing/>
        <w:jc w:val="both"/>
        <w:rPr>
          <w:rFonts w:ascii="Times New Roman" w:hAnsi="Times New Roman" w:cs="Times New Roman"/>
          <w:sz w:val="28"/>
          <w:szCs w:val="28"/>
        </w:rPr>
      </w:pPr>
    </w:p>
    <w:p w14:paraId="16A85CD9" w14:textId="77777777" w:rsidR="006D356F" w:rsidRPr="006D356F" w:rsidRDefault="006D356F" w:rsidP="00534455">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0"/>
        <w:spacing w:before="120"/>
        <w:ind w:firstLine="0"/>
        <w:jc w:val="center"/>
        <w:rPr>
          <w:rFonts w:ascii="Times New Roman" w:hAnsi="Times New Roman"/>
          <w:color w:val="auto"/>
        </w:rPr>
      </w:pPr>
      <w:bookmarkStart w:id="44"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42"/>
      <w:bookmarkEnd w:id="43"/>
      <w:bookmarkEnd w:id="44"/>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7B452126"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2F2F8090" w14:textId="479E3A89" w:rsidR="00534455" w:rsidRPr="00D546C7" w:rsidRDefault="00534455" w:rsidP="0005567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055670">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451"/>
        <w:gridCol w:w="2504"/>
        <w:gridCol w:w="2450"/>
        <w:gridCol w:w="1941"/>
      </w:tblGrid>
      <w:tr w:rsidR="00DF5EEE" w:rsidRPr="00BC0E1F" w14:paraId="38F153A0" w14:textId="77777777" w:rsidTr="00BC0E1F">
        <w:tc>
          <w:tcPr>
            <w:tcW w:w="2278" w:type="dxa"/>
          </w:tcPr>
          <w:p w14:paraId="57324BD2" w14:textId="77777777" w:rsidR="00534455" w:rsidRPr="00870DF4" w:rsidRDefault="00534455" w:rsidP="00702653">
            <w:pPr>
              <w:jc w:val="both"/>
              <w:rPr>
                <w:sz w:val="24"/>
                <w:szCs w:val="24"/>
              </w:rPr>
            </w:pPr>
            <w:r w:rsidRPr="00870DF4">
              <w:rPr>
                <w:sz w:val="24"/>
                <w:szCs w:val="24"/>
              </w:rPr>
              <w:t xml:space="preserve">Наименование компетенции </w:t>
            </w:r>
          </w:p>
        </w:tc>
        <w:tc>
          <w:tcPr>
            <w:tcW w:w="2484" w:type="dxa"/>
          </w:tcPr>
          <w:p w14:paraId="3F93A0CA" w14:textId="77777777" w:rsidR="00534455" w:rsidRPr="00870DF4" w:rsidRDefault="00534455" w:rsidP="00702653">
            <w:pPr>
              <w:jc w:val="both"/>
              <w:rPr>
                <w:sz w:val="24"/>
                <w:szCs w:val="24"/>
              </w:rPr>
            </w:pPr>
            <w:r w:rsidRPr="00870DF4">
              <w:rPr>
                <w:sz w:val="24"/>
                <w:szCs w:val="24"/>
              </w:rPr>
              <w:t xml:space="preserve">Наименование индикаторов достижения компетенции </w:t>
            </w:r>
          </w:p>
        </w:tc>
        <w:tc>
          <w:tcPr>
            <w:tcW w:w="2312" w:type="dxa"/>
          </w:tcPr>
          <w:p w14:paraId="1D8C35A2" w14:textId="77777777" w:rsidR="00534455" w:rsidRPr="00870DF4" w:rsidRDefault="00534455" w:rsidP="00702653">
            <w:pPr>
              <w:jc w:val="both"/>
              <w:rPr>
                <w:sz w:val="24"/>
                <w:szCs w:val="24"/>
              </w:rPr>
            </w:pPr>
            <w:r w:rsidRPr="00870DF4">
              <w:rPr>
                <w:sz w:val="24"/>
                <w:szCs w:val="24"/>
              </w:rPr>
              <w:t>Результаты обучения (умения и знания), соотнесенные с индикаторами достижения компетенции</w:t>
            </w:r>
          </w:p>
        </w:tc>
        <w:tc>
          <w:tcPr>
            <w:tcW w:w="2272" w:type="dxa"/>
          </w:tcPr>
          <w:p w14:paraId="26F24FEF" w14:textId="77777777" w:rsidR="00534455" w:rsidRPr="00870DF4" w:rsidRDefault="00534455" w:rsidP="00702653">
            <w:pPr>
              <w:jc w:val="both"/>
              <w:rPr>
                <w:sz w:val="24"/>
                <w:szCs w:val="24"/>
              </w:rPr>
            </w:pPr>
            <w:r w:rsidRPr="00870DF4">
              <w:rPr>
                <w:sz w:val="24"/>
                <w:szCs w:val="24"/>
              </w:rPr>
              <w:t>Типовые контрольные задания</w:t>
            </w:r>
          </w:p>
        </w:tc>
      </w:tr>
      <w:tr w:rsidR="00DF5EEE" w:rsidRPr="00BC0E1F" w14:paraId="4DA423A2" w14:textId="77777777" w:rsidTr="00BC0E1F">
        <w:tc>
          <w:tcPr>
            <w:tcW w:w="2278" w:type="dxa"/>
            <w:vMerge w:val="restart"/>
            <w:shd w:val="clear" w:color="auto" w:fill="auto"/>
          </w:tcPr>
          <w:p w14:paraId="142ACE47" w14:textId="77777777" w:rsidR="00BC0E1F" w:rsidRPr="00870DF4" w:rsidRDefault="00BC0E1F" w:rsidP="00BC0E1F">
            <w:pPr>
              <w:jc w:val="both"/>
              <w:rPr>
                <w:color w:val="000000"/>
                <w:sz w:val="24"/>
                <w:szCs w:val="24"/>
              </w:rPr>
            </w:pPr>
            <w:r w:rsidRPr="00870DF4">
              <w:rPr>
                <w:color w:val="000000"/>
                <w:sz w:val="24"/>
                <w:szCs w:val="24"/>
              </w:rPr>
              <w:t>Способность собирать и обобщать данные, необходимые для характеристики текущего положения и конкурентоспособности корпораций в бизнес-среде</w:t>
            </w:r>
          </w:p>
          <w:p w14:paraId="28C7028F" w14:textId="0899ED21" w:rsidR="00303856" w:rsidRPr="00870DF4" w:rsidRDefault="00DE657E" w:rsidP="00303856">
            <w:pPr>
              <w:jc w:val="both"/>
              <w:rPr>
                <w:sz w:val="24"/>
                <w:szCs w:val="24"/>
              </w:rPr>
            </w:pPr>
            <w:r w:rsidRPr="00870DF4">
              <w:rPr>
                <w:sz w:val="24"/>
                <w:szCs w:val="24"/>
              </w:rPr>
              <w:t>(</w:t>
            </w:r>
            <w:r w:rsidRPr="00870DF4">
              <w:rPr>
                <w:bCs/>
                <w:sz w:val="24"/>
                <w:szCs w:val="24"/>
              </w:rPr>
              <w:t>ПК</w:t>
            </w:r>
            <w:r w:rsidR="00BC0E1F" w:rsidRPr="00870DF4">
              <w:rPr>
                <w:bCs/>
                <w:sz w:val="24"/>
                <w:szCs w:val="24"/>
              </w:rPr>
              <w:t>П</w:t>
            </w:r>
            <w:r w:rsidRPr="00870DF4">
              <w:rPr>
                <w:bCs/>
                <w:sz w:val="24"/>
                <w:szCs w:val="24"/>
              </w:rPr>
              <w:t>-2)</w:t>
            </w:r>
          </w:p>
          <w:p w14:paraId="1D21E5C3" w14:textId="0D84A4DC" w:rsidR="00534455" w:rsidRPr="00870DF4" w:rsidRDefault="00534455" w:rsidP="00702653">
            <w:pPr>
              <w:jc w:val="both"/>
              <w:rPr>
                <w:sz w:val="24"/>
                <w:szCs w:val="24"/>
                <w:highlight w:val="yellow"/>
              </w:rPr>
            </w:pPr>
          </w:p>
        </w:tc>
        <w:tc>
          <w:tcPr>
            <w:tcW w:w="2484" w:type="dxa"/>
            <w:vMerge w:val="restart"/>
          </w:tcPr>
          <w:p w14:paraId="370A5B39" w14:textId="2D46455C" w:rsidR="00BC0E1F" w:rsidRPr="00870DF4" w:rsidRDefault="00BC0E1F" w:rsidP="00BC0E1F">
            <w:pPr>
              <w:pStyle w:val="Style2"/>
              <w:tabs>
                <w:tab w:val="left" w:pos="322"/>
              </w:tabs>
              <w:spacing w:line="240" w:lineRule="auto"/>
              <w:ind w:firstLine="0"/>
              <w:rPr>
                <w:rStyle w:val="FontStyle12"/>
                <w:rFonts w:eastAsia="Calibri"/>
                <w:b w:val="0"/>
                <w:bCs w:val="0"/>
                <w:sz w:val="24"/>
                <w:szCs w:val="24"/>
              </w:rPr>
            </w:pPr>
            <w:r w:rsidRPr="00870DF4">
              <w:rPr>
                <w:rStyle w:val="FontStyle12"/>
                <w:rFonts w:eastAsia="Calibri"/>
                <w:b w:val="0"/>
                <w:bCs w:val="0"/>
                <w:sz w:val="24"/>
                <w:szCs w:val="24"/>
              </w:rPr>
              <w:t>1.Использует исходные данные для проведения расчетов и анализа экономических и финансовых показателей, характеризующих деятельность корпорации.</w:t>
            </w:r>
          </w:p>
          <w:p w14:paraId="38782C01" w14:textId="2ABD30EA" w:rsidR="00534455" w:rsidRPr="00870DF4" w:rsidRDefault="00534455" w:rsidP="00BC0E1F">
            <w:pPr>
              <w:tabs>
                <w:tab w:val="left" w:pos="320"/>
                <w:tab w:val="left" w:pos="462"/>
              </w:tabs>
              <w:jc w:val="both"/>
              <w:rPr>
                <w:sz w:val="24"/>
                <w:szCs w:val="24"/>
                <w:highlight w:val="yellow"/>
              </w:rPr>
            </w:pPr>
          </w:p>
        </w:tc>
        <w:tc>
          <w:tcPr>
            <w:tcW w:w="2312" w:type="dxa"/>
            <w:shd w:val="clear" w:color="auto" w:fill="auto"/>
          </w:tcPr>
          <w:p w14:paraId="3C20710B" w14:textId="0B976C17" w:rsidR="00534455" w:rsidRPr="00870DF4" w:rsidRDefault="00BC0E1F" w:rsidP="00702653">
            <w:pPr>
              <w:jc w:val="both"/>
              <w:rPr>
                <w:sz w:val="24"/>
                <w:szCs w:val="24"/>
                <w:highlight w:val="yellow"/>
              </w:rPr>
            </w:pPr>
            <w:r w:rsidRPr="00870DF4">
              <w:rPr>
                <w:rFonts w:eastAsia="Calibri"/>
                <w:b/>
                <w:sz w:val="24"/>
                <w:szCs w:val="24"/>
              </w:rPr>
              <w:t xml:space="preserve">Знание: </w:t>
            </w:r>
            <w:r w:rsidRPr="00870DF4">
              <w:rPr>
                <w:rFonts w:eastAsia="Calibri"/>
                <w:sz w:val="24"/>
                <w:szCs w:val="24"/>
              </w:rPr>
              <w:t xml:space="preserve">источников получения информации об экологических рисках и направлений их использования при проведении финансово-экономического анализа; </w:t>
            </w:r>
          </w:p>
        </w:tc>
        <w:tc>
          <w:tcPr>
            <w:tcW w:w="2272" w:type="dxa"/>
            <w:shd w:val="clear" w:color="auto" w:fill="auto"/>
          </w:tcPr>
          <w:p w14:paraId="4408E42D" w14:textId="77777777" w:rsidR="00534455" w:rsidRPr="00870DF4" w:rsidRDefault="00BC0E1F" w:rsidP="00702653">
            <w:pPr>
              <w:widowControl w:val="0"/>
              <w:tabs>
                <w:tab w:val="left" w:pos="1276"/>
              </w:tabs>
              <w:jc w:val="both"/>
              <w:rPr>
                <w:bCs/>
                <w:sz w:val="24"/>
                <w:szCs w:val="24"/>
              </w:rPr>
            </w:pPr>
            <w:r w:rsidRPr="00870DF4">
              <w:rPr>
                <w:bCs/>
                <w:sz w:val="24"/>
                <w:szCs w:val="24"/>
              </w:rPr>
              <w:t>Вопрос 1. Как осуществляется разработка стратегии развития организации с учетом экологических рисков?</w:t>
            </w:r>
          </w:p>
          <w:p w14:paraId="242675EE" w14:textId="77777777" w:rsidR="00BC0E1F" w:rsidRPr="00870DF4" w:rsidRDefault="00BC0E1F" w:rsidP="00BC0E1F">
            <w:pPr>
              <w:jc w:val="both"/>
              <w:rPr>
                <w:sz w:val="24"/>
                <w:szCs w:val="24"/>
              </w:rPr>
            </w:pPr>
            <w:r w:rsidRPr="00870DF4">
              <w:rPr>
                <w:sz w:val="24"/>
                <w:szCs w:val="24"/>
              </w:rPr>
              <w:t>Вопрос 2. Опишите процесс управление экологическими рисками в общей системе управления рисками корпораций?</w:t>
            </w:r>
          </w:p>
          <w:p w14:paraId="34B6388C" w14:textId="1D102B4F" w:rsidR="00BC0E1F" w:rsidRPr="00870DF4" w:rsidRDefault="00BC0E1F" w:rsidP="00BC0E1F">
            <w:pPr>
              <w:widowControl w:val="0"/>
              <w:tabs>
                <w:tab w:val="left" w:pos="1276"/>
              </w:tabs>
              <w:jc w:val="both"/>
              <w:rPr>
                <w:bCs/>
                <w:sz w:val="24"/>
                <w:szCs w:val="24"/>
                <w:highlight w:val="yellow"/>
              </w:rPr>
            </w:pPr>
            <w:r w:rsidRPr="00870DF4">
              <w:rPr>
                <w:sz w:val="24"/>
                <w:szCs w:val="24"/>
              </w:rPr>
              <w:t>Задание 3. Решите кейс «Сколько стоят технологии?» (задание 9, п. 5.3)</w:t>
            </w:r>
          </w:p>
        </w:tc>
      </w:tr>
      <w:tr w:rsidR="00DF5EEE" w:rsidRPr="00BC0E1F" w14:paraId="6BDFCA8D" w14:textId="77777777" w:rsidTr="00BC0E1F">
        <w:tc>
          <w:tcPr>
            <w:tcW w:w="2278" w:type="dxa"/>
            <w:vMerge/>
            <w:shd w:val="clear" w:color="auto" w:fill="auto"/>
          </w:tcPr>
          <w:p w14:paraId="2CF7D059" w14:textId="77777777" w:rsidR="00303856" w:rsidRPr="00870DF4" w:rsidRDefault="00303856" w:rsidP="00303856">
            <w:pPr>
              <w:jc w:val="both"/>
              <w:rPr>
                <w:sz w:val="24"/>
                <w:szCs w:val="24"/>
                <w:highlight w:val="yellow"/>
              </w:rPr>
            </w:pPr>
          </w:p>
        </w:tc>
        <w:tc>
          <w:tcPr>
            <w:tcW w:w="2484" w:type="dxa"/>
            <w:vMerge/>
          </w:tcPr>
          <w:p w14:paraId="3A00BFA6" w14:textId="77777777" w:rsidR="00303856" w:rsidRPr="00870DF4" w:rsidRDefault="00303856" w:rsidP="00DF5EEE">
            <w:pPr>
              <w:tabs>
                <w:tab w:val="left" w:pos="320"/>
                <w:tab w:val="left" w:pos="462"/>
              </w:tabs>
              <w:jc w:val="both"/>
              <w:rPr>
                <w:rFonts w:eastAsia="Calibri"/>
                <w:sz w:val="24"/>
                <w:szCs w:val="24"/>
                <w:highlight w:val="yellow"/>
              </w:rPr>
            </w:pPr>
          </w:p>
        </w:tc>
        <w:tc>
          <w:tcPr>
            <w:tcW w:w="2312" w:type="dxa"/>
            <w:shd w:val="clear" w:color="auto" w:fill="auto"/>
          </w:tcPr>
          <w:p w14:paraId="27330630" w14:textId="361989EB" w:rsidR="00303856" w:rsidRPr="00870DF4" w:rsidRDefault="00BC0E1F" w:rsidP="00303856">
            <w:pPr>
              <w:jc w:val="both"/>
              <w:rPr>
                <w:rFonts w:eastAsia="Calibri"/>
                <w:b/>
                <w:sz w:val="24"/>
                <w:szCs w:val="24"/>
                <w:highlight w:val="yellow"/>
              </w:rPr>
            </w:pPr>
            <w:r w:rsidRPr="00870DF4">
              <w:rPr>
                <w:rFonts w:eastAsia="Calibri"/>
                <w:b/>
                <w:sz w:val="24"/>
                <w:szCs w:val="24"/>
              </w:rPr>
              <w:t xml:space="preserve">Умение: </w:t>
            </w:r>
            <w:r w:rsidRPr="00870DF4">
              <w:rPr>
                <w:rFonts w:eastAsia="Calibri"/>
                <w:bCs/>
                <w:sz w:val="24"/>
                <w:szCs w:val="24"/>
              </w:rPr>
              <w:t>проводить анализ и оценку экологических рисков, определять сферы их воздействия на экономические показатели и направления их митигации.</w:t>
            </w:r>
          </w:p>
        </w:tc>
        <w:tc>
          <w:tcPr>
            <w:tcW w:w="2272" w:type="dxa"/>
            <w:shd w:val="clear" w:color="auto" w:fill="auto"/>
          </w:tcPr>
          <w:p w14:paraId="7D5E3689" w14:textId="78A7F1AE" w:rsidR="00BC0E1F" w:rsidRPr="00870DF4" w:rsidRDefault="00BC0E1F" w:rsidP="00BC0E1F">
            <w:pPr>
              <w:jc w:val="both"/>
              <w:rPr>
                <w:sz w:val="24"/>
                <w:szCs w:val="24"/>
              </w:rPr>
            </w:pPr>
            <w:r w:rsidRPr="00870DF4">
              <w:rPr>
                <w:sz w:val="24"/>
                <w:szCs w:val="24"/>
              </w:rPr>
              <w:t>Вопрос 1. Назовите   модели управления экологическими рисками предприятий</w:t>
            </w:r>
          </w:p>
          <w:p w14:paraId="555D0309" w14:textId="27666E01" w:rsidR="00303856" w:rsidRPr="00870DF4" w:rsidRDefault="00303856" w:rsidP="00303856">
            <w:pPr>
              <w:widowControl w:val="0"/>
              <w:tabs>
                <w:tab w:val="left" w:pos="1276"/>
              </w:tabs>
              <w:jc w:val="both"/>
              <w:rPr>
                <w:sz w:val="24"/>
                <w:szCs w:val="24"/>
              </w:rPr>
            </w:pPr>
            <w:r w:rsidRPr="00870DF4">
              <w:rPr>
                <w:sz w:val="24"/>
                <w:szCs w:val="24"/>
              </w:rPr>
              <w:t xml:space="preserve">Вопрос 2. </w:t>
            </w:r>
            <w:r w:rsidR="00BC0E1F" w:rsidRPr="00870DF4">
              <w:rPr>
                <w:sz w:val="24"/>
                <w:szCs w:val="24"/>
              </w:rPr>
              <w:t>Назовите основные функции организационной структуры в части управления экологическими рисками?</w:t>
            </w:r>
          </w:p>
          <w:p w14:paraId="7B544B75" w14:textId="017EAFDC" w:rsidR="00303856" w:rsidRPr="00870DF4" w:rsidRDefault="00BC0E1F" w:rsidP="00303856">
            <w:pPr>
              <w:widowControl w:val="0"/>
              <w:tabs>
                <w:tab w:val="left" w:pos="1276"/>
              </w:tabs>
              <w:jc w:val="both"/>
              <w:rPr>
                <w:sz w:val="24"/>
                <w:szCs w:val="24"/>
                <w:highlight w:val="yellow"/>
              </w:rPr>
            </w:pPr>
            <w:r w:rsidRPr="00870DF4">
              <w:rPr>
                <w:sz w:val="24"/>
                <w:szCs w:val="24"/>
              </w:rPr>
              <w:t xml:space="preserve">Задание 3. Постройте карту экологических рисков предприятия </w:t>
            </w:r>
          </w:p>
        </w:tc>
      </w:tr>
      <w:tr w:rsidR="00BC0E1F" w:rsidRPr="00BC0E1F" w14:paraId="53239EA7" w14:textId="77777777" w:rsidTr="00BC0E1F">
        <w:tc>
          <w:tcPr>
            <w:tcW w:w="2278" w:type="dxa"/>
            <w:vMerge/>
            <w:shd w:val="clear" w:color="auto" w:fill="auto"/>
          </w:tcPr>
          <w:p w14:paraId="036A7797" w14:textId="77777777" w:rsidR="00BC0E1F" w:rsidRPr="00870DF4" w:rsidRDefault="00BC0E1F" w:rsidP="00303856">
            <w:pPr>
              <w:jc w:val="both"/>
              <w:rPr>
                <w:sz w:val="24"/>
                <w:szCs w:val="24"/>
                <w:highlight w:val="yellow"/>
              </w:rPr>
            </w:pPr>
          </w:p>
        </w:tc>
        <w:tc>
          <w:tcPr>
            <w:tcW w:w="2484" w:type="dxa"/>
            <w:vMerge w:val="restart"/>
          </w:tcPr>
          <w:p w14:paraId="267A92C8" w14:textId="0904FF37" w:rsidR="00BC0E1F" w:rsidRPr="00870DF4" w:rsidRDefault="00BC0E1F" w:rsidP="00DF5EEE">
            <w:pPr>
              <w:tabs>
                <w:tab w:val="left" w:pos="320"/>
                <w:tab w:val="left" w:pos="462"/>
              </w:tabs>
              <w:jc w:val="both"/>
              <w:rPr>
                <w:sz w:val="24"/>
                <w:szCs w:val="24"/>
                <w:highlight w:val="yellow"/>
              </w:rPr>
            </w:pPr>
            <w:r w:rsidRPr="00870DF4">
              <w:rPr>
                <w:rStyle w:val="FontStyle12"/>
                <w:b w:val="0"/>
                <w:bCs w:val="0"/>
                <w:sz w:val="24"/>
                <w:szCs w:val="24"/>
              </w:rPr>
              <w:t>2.</w:t>
            </w:r>
            <w:r w:rsidRPr="00870DF4">
              <w:rPr>
                <w:rStyle w:val="FontStyle12"/>
                <w:rFonts w:eastAsia="Calibri"/>
                <w:b w:val="0"/>
                <w:bCs w:val="0"/>
                <w:sz w:val="24"/>
                <w:szCs w:val="24"/>
              </w:rPr>
              <w:t>Разрабатывает меры по обеспечению режима экономии, повышению рентабельности производства и конкурентоспособности.</w:t>
            </w:r>
          </w:p>
        </w:tc>
        <w:tc>
          <w:tcPr>
            <w:tcW w:w="2312" w:type="dxa"/>
            <w:shd w:val="clear" w:color="auto" w:fill="auto"/>
          </w:tcPr>
          <w:p w14:paraId="2DD928A8" w14:textId="77777777" w:rsidR="00BC0E1F" w:rsidRPr="00870DF4" w:rsidRDefault="00BC0E1F" w:rsidP="00BC0E1F">
            <w:pPr>
              <w:jc w:val="both"/>
              <w:rPr>
                <w:rFonts w:eastAsia="Calibri"/>
                <w:bCs/>
                <w:sz w:val="24"/>
                <w:szCs w:val="24"/>
              </w:rPr>
            </w:pPr>
            <w:r w:rsidRPr="00870DF4">
              <w:rPr>
                <w:rFonts w:eastAsia="Calibri"/>
                <w:b/>
                <w:sz w:val="24"/>
                <w:szCs w:val="24"/>
              </w:rPr>
              <w:t xml:space="preserve">Знание: </w:t>
            </w:r>
            <w:r w:rsidRPr="00870DF4">
              <w:rPr>
                <w:rFonts w:eastAsia="Calibri"/>
                <w:bCs/>
                <w:sz w:val="24"/>
                <w:szCs w:val="24"/>
              </w:rPr>
              <w:t xml:space="preserve">направлений формирования конкурентоспособности хозяйствующих субъектов за счет учета экологических рисков </w:t>
            </w:r>
          </w:p>
          <w:p w14:paraId="71F2DE94" w14:textId="77777777" w:rsidR="00BC0E1F" w:rsidRPr="00870DF4" w:rsidRDefault="00BC0E1F" w:rsidP="00303856">
            <w:pPr>
              <w:jc w:val="both"/>
              <w:rPr>
                <w:sz w:val="24"/>
                <w:szCs w:val="24"/>
                <w:highlight w:val="yellow"/>
              </w:rPr>
            </w:pPr>
          </w:p>
        </w:tc>
        <w:tc>
          <w:tcPr>
            <w:tcW w:w="2272" w:type="dxa"/>
            <w:shd w:val="clear" w:color="auto" w:fill="auto"/>
          </w:tcPr>
          <w:p w14:paraId="27927102" w14:textId="39EFFAE8" w:rsidR="00BC0E1F" w:rsidRPr="00870DF4" w:rsidRDefault="00BC0E1F" w:rsidP="00BC0E1F">
            <w:pPr>
              <w:jc w:val="both"/>
              <w:rPr>
                <w:sz w:val="24"/>
                <w:szCs w:val="24"/>
              </w:rPr>
            </w:pPr>
            <w:r w:rsidRPr="00870DF4">
              <w:rPr>
                <w:sz w:val="24"/>
                <w:szCs w:val="24"/>
              </w:rPr>
              <w:t xml:space="preserve">Вопрос 1. Как осуществляется разработка стратегии развития организации с учетом экологических рисков? </w:t>
            </w:r>
          </w:p>
          <w:p w14:paraId="6B656C33" w14:textId="3FF7096E" w:rsidR="00BC0E1F" w:rsidRPr="00870DF4" w:rsidRDefault="00BC0E1F" w:rsidP="00BC0E1F">
            <w:pPr>
              <w:jc w:val="both"/>
              <w:rPr>
                <w:sz w:val="24"/>
                <w:szCs w:val="24"/>
              </w:rPr>
            </w:pPr>
            <w:r w:rsidRPr="00870DF4">
              <w:rPr>
                <w:sz w:val="24"/>
                <w:szCs w:val="24"/>
              </w:rPr>
              <w:t>Вопрос 2. Определите направления и механизмы имплементации экологической политики   в стратегию развития предприятия</w:t>
            </w:r>
          </w:p>
          <w:p w14:paraId="013B1865" w14:textId="457827C5" w:rsidR="00BC0E1F" w:rsidRPr="00870DF4" w:rsidRDefault="00BC0E1F" w:rsidP="00303856">
            <w:pPr>
              <w:jc w:val="both"/>
              <w:rPr>
                <w:sz w:val="24"/>
                <w:szCs w:val="24"/>
                <w:highlight w:val="yellow"/>
              </w:rPr>
            </w:pPr>
            <w:r w:rsidRPr="00870DF4">
              <w:rPr>
                <w:sz w:val="24"/>
                <w:szCs w:val="24"/>
              </w:rPr>
              <w:t>Задание 3. Решите кейс «Система экологического менеджмента» (кейс 6 п. 5.3)</w:t>
            </w:r>
          </w:p>
        </w:tc>
      </w:tr>
      <w:tr w:rsidR="00BC0E1F" w:rsidRPr="00BC0E1F" w14:paraId="63D0B3B3" w14:textId="77777777" w:rsidTr="00901331">
        <w:trPr>
          <w:trHeight w:val="2684"/>
        </w:trPr>
        <w:tc>
          <w:tcPr>
            <w:tcW w:w="2278" w:type="dxa"/>
            <w:vMerge/>
            <w:tcBorders>
              <w:bottom w:val="single" w:sz="4" w:space="0" w:color="auto"/>
            </w:tcBorders>
            <w:shd w:val="clear" w:color="auto" w:fill="auto"/>
          </w:tcPr>
          <w:p w14:paraId="188A3CD8" w14:textId="77777777" w:rsidR="00BC0E1F" w:rsidRPr="00870DF4" w:rsidRDefault="00BC0E1F" w:rsidP="00303856">
            <w:pPr>
              <w:jc w:val="both"/>
              <w:rPr>
                <w:sz w:val="24"/>
                <w:szCs w:val="24"/>
                <w:highlight w:val="green"/>
              </w:rPr>
            </w:pPr>
          </w:p>
        </w:tc>
        <w:tc>
          <w:tcPr>
            <w:tcW w:w="2484" w:type="dxa"/>
            <w:vMerge/>
            <w:tcBorders>
              <w:bottom w:val="single" w:sz="4" w:space="0" w:color="auto"/>
            </w:tcBorders>
          </w:tcPr>
          <w:p w14:paraId="0A4CF70D" w14:textId="77777777" w:rsidR="00BC0E1F" w:rsidRPr="00870DF4" w:rsidRDefault="00BC0E1F" w:rsidP="00303856">
            <w:pPr>
              <w:jc w:val="both"/>
              <w:rPr>
                <w:rFonts w:eastAsia="Calibri"/>
                <w:sz w:val="24"/>
                <w:szCs w:val="24"/>
              </w:rPr>
            </w:pPr>
          </w:p>
        </w:tc>
        <w:tc>
          <w:tcPr>
            <w:tcW w:w="2312" w:type="dxa"/>
            <w:tcBorders>
              <w:bottom w:val="single" w:sz="4" w:space="0" w:color="auto"/>
            </w:tcBorders>
            <w:shd w:val="clear" w:color="auto" w:fill="auto"/>
          </w:tcPr>
          <w:p w14:paraId="45AE5343" w14:textId="5D3E5F0C" w:rsidR="00BC0E1F" w:rsidRPr="00870DF4" w:rsidRDefault="00BC0E1F" w:rsidP="00303856">
            <w:pPr>
              <w:jc w:val="both"/>
              <w:rPr>
                <w:rFonts w:eastAsia="Calibri"/>
                <w:b/>
                <w:sz w:val="24"/>
                <w:szCs w:val="24"/>
                <w:highlight w:val="yellow"/>
              </w:rPr>
            </w:pPr>
            <w:r w:rsidRPr="00870DF4">
              <w:rPr>
                <w:rFonts w:eastAsia="Calibri"/>
                <w:b/>
                <w:sz w:val="24"/>
                <w:szCs w:val="24"/>
              </w:rPr>
              <w:t xml:space="preserve">Умение: </w:t>
            </w:r>
            <w:r w:rsidRPr="00870DF4">
              <w:rPr>
                <w:rFonts w:eastAsia="Calibri"/>
                <w:bCs/>
                <w:sz w:val="24"/>
                <w:szCs w:val="24"/>
              </w:rPr>
              <w:t>обосновывать экологические решения, направленные на повышение эффективности хозяйственной деятельности</w:t>
            </w:r>
          </w:p>
        </w:tc>
        <w:tc>
          <w:tcPr>
            <w:tcW w:w="2272" w:type="dxa"/>
            <w:tcBorders>
              <w:bottom w:val="single" w:sz="4" w:space="0" w:color="auto"/>
            </w:tcBorders>
            <w:shd w:val="clear" w:color="auto" w:fill="auto"/>
          </w:tcPr>
          <w:p w14:paraId="4B6C02CF" w14:textId="77777777" w:rsidR="00BC0E1F" w:rsidRPr="00870DF4" w:rsidRDefault="00BC0E1F" w:rsidP="00BC0E1F">
            <w:pPr>
              <w:jc w:val="both"/>
              <w:rPr>
                <w:sz w:val="24"/>
                <w:szCs w:val="24"/>
              </w:rPr>
            </w:pPr>
            <w:r w:rsidRPr="00870DF4">
              <w:rPr>
                <w:sz w:val="24"/>
                <w:szCs w:val="24"/>
              </w:rPr>
              <w:t>Вопрос 1. Охарактеризуйте основные методы количественной оценки экологических рисков</w:t>
            </w:r>
          </w:p>
          <w:p w14:paraId="72E3C955" w14:textId="46795898" w:rsidR="00BC0E1F" w:rsidRPr="00870DF4" w:rsidRDefault="00BC0E1F" w:rsidP="00BC0E1F">
            <w:pPr>
              <w:widowControl w:val="0"/>
              <w:jc w:val="both"/>
              <w:rPr>
                <w:bCs/>
                <w:sz w:val="24"/>
                <w:szCs w:val="24"/>
              </w:rPr>
            </w:pPr>
            <w:r w:rsidRPr="00870DF4">
              <w:rPr>
                <w:sz w:val="24"/>
                <w:szCs w:val="24"/>
              </w:rPr>
              <w:t xml:space="preserve">Вопрос 2. </w:t>
            </w:r>
            <w:r w:rsidRPr="00870DF4">
              <w:rPr>
                <w:bCs/>
                <w:sz w:val="24"/>
                <w:szCs w:val="24"/>
              </w:rPr>
              <w:t>Каким образом экологические риски влияют на экономические показатели деятельности предприятий?</w:t>
            </w:r>
          </w:p>
          <w:p w14:paraId="0A1BB3E3" w14:textId="786FD16B" w:rsidR="00BC0E1F" w:rsidRPr="00870DF4" w:rsidRDefault="00BC0E1F" w:rsidP="00303856">
            <w:pPr>
              <w:jc w:val="both"/>
              <w:rPr>
                <w:sz w:val="24"/>
                <w:szCs w:val="24"/>
                <w:highlight w:val="yellow"/>
              </w:rPr>
            </w:pPr>
            <w:r w:rsidRPr="00870DF4">
              <w:rPr>
                <w:sz w:val="24"/>
                <w:szCs w:val="24"/>
              </w:rPr>
              <w:t>Задание 3.  Определите издержки перелива ресурсов и объем ренты, получаемой за счет неконтролиуемого загрязнения окружающей среды (задача 3, п 5.3)</w:t>
            </w:r>
          </w:p>
        </w:tc>
      </w:tr>
      <w:tr w:rsidR="00DF5EEE" w:rsidRPr="00BC0E1F" w14:paraId="6C3215F9" w14:textId="77777777" w:rsidTr="00BC0E1F">
        <w:tc>
          <w:tcPr>
            <w:tcW w:w="2278" w:type="dxa"/>
            <w:vMerge w:val="restart"/>
            <w:shd w:val="clear" w:color="auto" w:fill="auto"/>
          </w:tcPr>
          <w:p w14:paraId="1338E265" w14:textId="7EDD7DE8" w:rsidR="00303856" w:rsidRPr="00870DF4" w:rsidRDefault="00BC0E1F" w:rsidP="007E00AC">
            <w:pPr>
              <w:jc w:val="both"/>
              <w:rPr>
                <w:sz w:val="24"/>
                <w:szCs w:val="24"/>
              </w:rPr>
            </w:pPr>
            <w:r w:rsidRPr="00870DF4">
              <w:rPr>
                <w:sz w:val="24"/>
                <w:szCs w:val="24"/>
              </w:rPr>
              <w:t>Способность предлагать решения профессиональных задач в меняющихся финансово-экономических условиях</w:t>
            </w:r>
            <w:r w:rsidR="007E00AC" w:rsidRPr="00870DF4">
              <w:rPr>
                <w:sz w:val="24"/>
                <w:szCs w:val="24"/>
              </w:rPr>
              <w:t xml:space="preserve"> </w:t>
            </w:r>
            <w:r w:rsidR="00DE657E" w:rsidRPr="00870DF4">
              <w:rPr>
                <w:sz w:val="24"/>
                <w:szCs w:val="24"/>
              </w:rPr>
              <w:t>(</w:t>
            </w:r>
            <w:r w:rsidR="00DE657E" w:rsidRPr="00870DF4">
              <w:rPr>
                <w:bCs/>
                <w:sz w:val="24"/>
                <w:szCs w:val="24"/>
              </w:rPr>
              <w:t>ПКН-6)</w:t>
            </w:r>
          </w:p>
          <w:p w14:paraId="03E2A204" w14:textId="6DFB9D6E" w:rsidR="00303856" w:rsidRPr="00870DF4" w:rsidRDefault="00303856" w:rsidP="00303856">
            <w:pPr>
              <w:jc w:val="both"/>
              <w:rPr>
                <w:sz w:val="24"/>
                <w:szCs w:val="24"/>
                <w:highlight w:val="green"/>
              </w:rPr>
            </w:pPr>
          </w:p>
        </w:tc>
        <w:tc>
          <w:tcPr>
            <w:tcW w:w="2484" w:type="dxa"/>
            <w:vMerge w:val="restart"/>
          </w:tcPr>
          <w:p w14:paraId="286E273B" w14:textId="36C3B5FF" w:rsidR="00303856" w:rsidRPr="00870DF4" w:rsidRDefault="00BC0E1F" w:rsidP="00303856">
            <w:pPr>
              <w:jc w:val="both"/>
              <w:rPr>
                <w:rFonts w:eastAsia="Calibri"/>
                <w:sz w:val="24"/>
                <w:szCs w:val="24"/>
                <w:highlight w:val="yellow"/>
              </w:rPr>
            </w:pPr>
            <w:r w:rsidRPr="00870DF4">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312" w:type="dxa"/>
            <w:shd w:val="clear" w:color="auto" w:fill="auto"/>
          </w:tcPr>
          <w:p w14:paraId="385C29DE" w14:textId="5CD4C714" w:rsidR="00BC0E1F" w:rsidRPr="00870DF4" w:rsidRDefault="00BC0E1F" w:rsidP="00BC0E1F">
            <w:pPr>
              <w:jc w:val="both"/>
              <w:rPr>
                <w:rFonts w:eastAsia="Calibri"/>
                <w:b/>
                <w:sz w:val="24"/>
                <w:szCs w:val="24"/>
              </w:rPr>
            </w:pPr>
            <w:r w:rsidRPr="00870DF4">
              <w:rPr>
                <w:rFonts w:eastAsia="Calibri"/>
                <w:b/>
                <w:sz w:val="24"/>
                <w:szCs w:val="24"/>
              </w:rPr>
              <w:t xml:space="preserve">Знание: </w:t>
            </w:r>
            <w:r w:rsidRPr="00870DF4">
              <w:rPr>
                <w:rFonts w:eastAsia="Calibri"/>
                <w:bCs/>
                <w:sz w:val="24"/>
                <w:szCs w:val="24"/>
              </w:rPr>
              <w:t>основ формирования стратегии хозяйствующего субъекта, разработки финансовой и инвестиционной политик   с учетом анализа и мониторинга экологических рисков</w:t>
            </w:r>
          </w:p>
          <w:p w14:paraId="51BA7B4E" w14:textId="77777777" w:rsidR="00303856" w:rsidRPr="00870DF4" w:rsidRDefault="00303856" w:rsidP="00303856">
            <w:pPr>
              <w:jc w:val="both"/>
              <w:rPr>
                <w:rFonts w:eastAsia="Calibri"/>
                <w:b/>
                <w:sz w:val="24"/>
                <w:szCs w:val="24"/>
                <w:highlight w:val="yellow"/>
              </w:rPr>
            </w:pPr>
          </w:p>
        </w:tc>
        <w:tc>
          <w:tcPr>
            <w:tcW w:w="2272" w:type="dxa"/>
            <w:shd w:val="clear" w:color="auto" w:fill="auto"/>
          </w:tcPr>
          <w:p w14:paraId="52B7968B" w14:textId="6A814D03" w:rsidR="00BC0E1F" w:rsidRPr="00870DF4" w:rsidRDefault="00BC0E1F" w:rsidP="00303856">
            <w:pPr>
              <w:jc w:val="both"/>
              <w:rPr>
                <w:sz w:val="24"/>
                <w:szCs w:val="24"/>
              </w:rPr>
            </w:pPr>
            <w:r w:rsidRPr="00870DF4">
              <w:rPr>
                <w:sz w:val="24"/>
                <w:szCs w:val="24"/>
              </w:rPr>
              <w:t>Вопрос 1. Финансовые и экономические  метрики экологических рисков</w:t>
            </w:r>
          </w:p>
          <w:p w14:paraId="332F367B" w14:textId="38488F8B" w:rsidR="00303856" w:rsidRPr="00870DF4" w:rsidRDefault="00303856" w:rsidP="00303856">
            <w:pPr>
              <w:jc w:val="both"/>
              <w:rPr>
                <w:sz w:val="24"/>
                <w:szCs w:val="24"/>
              </w:rPr>
            </w:pPr>
            <w:r w:rsidRPr="00870DF4">
              <w:rPr>
                <w:sz w:val="24"/>
                <w:szCs w:val="24"/>
              </w:rPr>
              <w:t>Вопрос 2. Активная и пассивная политика управления экологическими рисками корпораций</w:t>
            </w:r>
          </w:p>
          <w:p w14:paraId="3549D30B" w14:textId="77777777" w:rsidR="00303856" w:rsidRPr="00870DF4" w:rsidRDefault="00303856" w:rsidP="00303856">
            <w:pPr>
              <w:jc w:val="both"/>
              <w:rPr>
                <w:sz w:val="24"/>
                <w:szCs w:val="24"/>
                <w:highlight w:val="yellow"/>
              </w:rPr>
            </w:pPr>
            <w:r w:rsidRPr="00870DF4">
              <w:rPr>
                <w:sz w:val="24"/>
                <w:szCs w:val="24"/>
              </w:rPr>
              <w:t>Задание 3.  Решите задачу на определение экологического ущерба (задача 2, п 5.3)</w:t>
            </w:r>
          </w:p>
        </w:tc>
      </w:tr>
      <w:tr w:rsidR="00DF5EEE" w:rsidRPr="00BC0E1F" w14:paraId="34A8AE3F" w14:textId="77777777" w:rsidTr="00BC0E1F">
        <w:tc>
          <w:tcPr>
            <w:tcW w:w="2278" w:type="dxa"/>
            <w:vMerge/>
            <w:shd w:val="clear" w:color="auto" w:fill="auto"/>
          </w:tcPr>
          <w:p w14:paraId="5881EE83" w14:textId="77777777" w:rsidR="00303856" w:rsidRPr="00870DF4" w:rsidRDefault="00303856" w:rsidP="00303856">
            <w:pPr>
              <w:jc w:val="both"/>
              <w:rPr>
                <w:rFonts w:eastAsia="Calibri"/>
                <w:sz w:val="24"/>
                <w:szCs w:val="24"/>
              </w:rPr>
            </w:pPr>
          </w:p>
        </w:tc>
        <w:tc>
          <w:tcPr>
            <w:tcW w:w="2484" w:type="dxa"/>
            <w:vMerge/>
          </w:tcPr>
          <w:p w14:paraId="0BA7F794" w14:textId="77777777" w:rsidR="00303856" w:rsidRPr="00870DF4" w:rsidRDefault="00303856" w:rsidP="00303856">
            <w:pPr>
              <w:jc w:val="both"/>
              <w:rPr>
                <w:rFonts w:eastAsia="Calibri"/>
                <w:sz w:val="24"/>
                <w:szCs w:val="24"/>
                <w:highlight w:val="yellow"/>
              </w:rPr>
            </w:pPr>
          </w:p>
        </w:tc>
        <w:tc>
          <w:tcPr>
            <w:tcW w:w="2312" w:type="dxa"/>
            <w:shd w:val="clear" w:color="auto" w:fill="auto"/>
          </w:tcPr>
          <w:p w14:paraId="45D19007" w14:textId="53DC3FA8" w:rsidR="00303856" w:rsidRPr="00870DF4" w:rsidRDefault="00BC0E1F" w:rsidP="00303856">
            <w:pPr>
              <w:jc w:val="both"/>
              <w:rPr>
                <w:rFonts w:eastAsia="Calibri"/>
                <w:b/>
                <w:sz w:val="24"/>
                <w:szCs w:val="24"/>
                <w:highlight w:val="yellow"/>
              </w:rPr>
            </w:pPr>
            <w:r w:rsidRPr="00870DF4">
              <w:rPr>
                <w:rFonts w:eastAsia="Calibri"/>
                <w:b/>
                <w:sz w:val="24"/>
                <w:szCs w:val="24"/>
              </w:rPr>
              <w:t xml:space="preserve">Умение: </w:t>
            </w:r>
            <w:r w:rsidRPr="00870DF4">
              <w:rPr>
                <w:rFonts w:eastAsia="Calibri"/>
                <w:sz w:val="24"/>
                <w:szCs w:val="24"/>
              </w:rPr>
              <w:t xml:space="preserve">использования приемов реагирования и предупреждения экологических рисков при реализации </w:t>
            </w:r>
            <w:r w:rsidRPr="00870DF4">
              <w:rPr>
                <w:sz w:val="24"/>
                <w:szCs w:val="24"/>
              </w:rPr>
              <w:t>оперативных, тактических и стратегических управленческих решений</w:t>
            </w:r>
          </w:p>
        </w:tc>
        <w:tc>
          <w:tcPr>
            <w:tcW w:w="2272" w:type="dxa"/>
            <w:shd w:val="clear" w:color="auto" w:fill="auto"/>
          </w:tcPr>
          <w:p w14:paraId="138F3D47" w14:textId="77777777" w:rsidR="00303856" w:rsidRPr="00870DF4" w:rsidRDefault="00303856" w:rsidP="00303856">
            <w:pPr>
              <w:jc w:val="both"/>
              <w:rPr>
                <w:sz w:val="24"/>
                <w:szCs w:val="24"/>
              </w:rPr>
            </w:pPr>
            <w:r w:rsidRPr="00870DF4">
              <w:rPr>
                <w:sz w:val="24"/>
                <w:szCs w:val="24"/>
              </w:rPr>
              <w:t xml:space="preserve">Вопрос 1. </w:t>
            </w:r>
            <w:r w:rsidRPr="00870DF4">
              <w:rPr>
                <w:bCs/>
                <w:sz w:val="24"/>
                <w:szCs w:val="24"/>
              </w:rPr>
              <w:t>Назовите основные методы минимизации экологических рисков</w:t>
            </w:r>
          </w:p>
          <w:p w14:paraId="792E935F" w14:textId="7197045C" w:rsidR="00303856" w:rsidRPr="00870DF4" w:rsidRDefault="00303856" w:rsidP="00303856">
            <w:pPr>
              <w:jc w:val="both"/>
              <w:rPr>
                <w:sz w:val="24"/>
                <w:szCs w:val="24"/>
              </w:rPr>
            </w:pPr>
            <w:r w:rsidRPr="00870DF4">
              <w:rPr>
                <w:sz w:val="24"/>
                <w:szCs w:val="24"/>
              </w:rPr>
              <w:t>Вопрос 2. Назовите основные инструменты</w:t>
            </w:r>
            <w:r w:rsidR="00BC0E1F" w:rsidRPr="00870DF4">
              <w:rPr>
                <w:sz w:val="24"/>
                <w:szCs w:val="24"/>
              </w:rPr>
              <w:t xml:space="preserve"> реализации экологической политики предприятия</w:t>
            </w:r>
            <w:r w:rsidRPr="00870DF4">
              <w:rPr>
                <w:sz w:val="24"/>
                <w:szCs w:val="24"/>
              </w:rPr>
              <w:t>.</w:t>
            </w:r>
          </w:p>
          <w:p w14:paraId="0AD8A7C4" w14:textId="17981C75" w:rsidR="00303856" w:rsidRPr="00870DF4" w:rsidRDefault="00303856" w:rsidP="00303856">
            <w:pPr>
              <w:jc w:val="both"/>
              <w:rPr>
                <w:sz w:val="24"/>
                <w:szCs w:val="24"/>
                <w:highlight w:val="yellow"/>
              </w:rPr>
            </w:pPr>
            <w:r w:rsidRPr="00870DF4">
              <w:rPr>
                <w:sz w:val="24"/>
                <w:szCs w:val="24"/>
              </w:rPr>
              <w:t xml:space="preserve">Задание 3. </w:t>
            </w:r>
            <w:r w:rsidR="00BC0E1F" w:rsidRPr="00870DF4">
              <w:rPr>
                <w:sz w:val="24"/>
                <w:szCs w:val="24"/>
              </w:rPr>
              <w:t xml:space="preserve">Определите риск реализации стратегии предприятия с учетом экологических решений с учетом </w:t>
            </w:r>
            <w:r w:rsidRPr="00870DF4">
              <w:rPr>
                <w:sz w:val="24"/>
                <w:szCs w:val="24"/>
              </w:rPr>
              <w:t xml:space="preserve"> (задание 5, п. 5.3)</w:t>
            </w:r>
          </w:p>
        </w:tc>
      </w:tr>
      <w:tr w:rsidR="00DF5EEE" w:rsidRPr="00BC0E1F" w14:paraId="613DB8B3" w14:textId="77777777" w:rsidTr="00BC0E1F">
        <w:tc>
          <w:tcPr>
            <w:tcW w:w="2278" w:type="dxa"/>
            <w:vMerge/>
            <w:shd w:val="clear" w:color="auto" w:fill="auto"/>
          </w:tcPr>
          <w:p w14:paraId="46316886" w14:textId="77777777" w:rsidR="00303856" w:rsidRPr="00870DF4" w:rsidRDefault="00303856" w:rsidP="00303856">
            <w:pPr>
              <w:jc w:val="both"/>
              <w:rPr>
                <w:sz w:val="24"/>
                <w:szCs w:val="24"/>
                <w:highlight w:val="green"/>
              </w:rPr>
            </w:pPr>
          </w:p>
        </w:tc>
        <w:tc>
          <w:tcPr>
            <w:tcW w:w="2484" w:type="dxa"/>
            <w:vMerge w:val="restart"/>
          </w:tcPr>
          <w:p w14:paraId="7083BB03" w14:textId="1BD961D6" w:rsidR="00303856" w:rsidRPr="00870DF4" w:rsidRDefault="00BC0E1F" w:rsidP="00303856">
            <w:pPr>
              <w:jc w:val="both"/>
              <w:rPr>
                <w:rFonts w:eastAsia="Calibri"/>
                <w:sz w:val="24"/>
                <w:szCs w:val="24"/>
                <w:highlight w:val="yellow"/>
              </w:rPr>
            </w:pPr>
            <w:r w:rsidRPr="00870DF4">
              <w:rPr>
                <w:sz w:val="24"/>
                <w:szCs w:val="24"/>
              </w:rPr>
              <w:t>2.Предлагает варианты решения профессиональных задач в условиях неопределенности</w:t>
            </w:r>
          </w:p>
        </w:tc>
        <w:tc>
          <w:tcPr>
            <w:tcW w:w="2312" w:type="dxa"/>
            <w:shd w:val="clear" w:color="auto" w:fill="auto"/>
          </w:tcPr>
          <w:p w14:paraId="7212BDD4" w14:textId="77777777" w:rsidR="00BC0E1F" w:rsidRPr="00870DF4" w:rsidRDefault="00BC0E1F" w:rsidP="00BC0E1F">
            <w:pPr>
              <w:jc w:val="both"/>
              <w:rPr>
                <w:rFonts w:eastAsia="Calibri"/>
                <w:sz w:val="24"/>
                <w:szCs w:val="24"/>
              </w:rPr>
            </w:pPr>
            <w:r w:rsidRPr="00870DF4">
              <w:rPr>
                <w:rFonts w:eastAsia="Calibri"/>
                <w:b/>
                <w:sz w:val="24"/>
                <w:szCs w:val="24"/>
              </w:rPr>
              <w:t xml:space="preserve">Знание: </w:t>
            </w:r>
            <w:r w:rsidRPr="00870DF4">
              <w:rPr>
                <w:rFonts w:eastAsia="Calibri"/>
                <w:bCs/>
                <w:sz w:val="24"/>
                <w:szCs w:val="24"/>
              </w:rPr>
              <w:t>методов оценки экологических рисков, учета проектных экологических рисков и направления их применения.</w:t>
            </w:r>
          </w:p>
          <w:p w14:paraId="09BADDBE" w14:textId="77777777" w:rsidR="00303856" w:rsidRPr="00870DF4" w:rsidRDefault="00303856" w:rsidP="00303856">
            <w:pPr>
              <w:jc w:val="both"/>
              <w:rPr>
                <w:rFonts w:eastAsia="Calibri"/>
                <w:b/>
                <w:sz w:val="24"/>
                <w:szCs w:val="24"/>
                <w:highlight w:val="yellow"/>
              </w:rPr>
            </w:pPr>
          </w:p>
        </w:tc>
        <w:tc>
          <w:tcPr>
            <w:tcW w:w="2272" w:type="dxa"/>
            <w:shd w:val="clear" w:color="auto" w:fill="auto"/>
          </w:tcPr>
          <w:p w14:paraId="60D9805D" w14:textId="77777777" w:rsidR="00303856" w:rsidRPr="00870DF4" w:rsidRDefault="00303856" w:rsidP="00303856">
            <w:pPr>
              <w:jc w:val="both"/>
              <w:rPr>
                <w:bCs/>
                <w:sz w:val="24"/>
                <w:szCs w:val="24"/>
              </w:rPr>
            </w:pPr>
            <w:r w:rsidRPr="00870DF4">
              <w:rPr>
                <w:bCs/>
                <w:sz w:val="24"/>
                <w:szCs w:val="24"/>
              </w:rPr>
              <w:t>Вопрос 1. Назовите методы оценки экологических рисков</w:t>
            </w:r>
          </w:p>
          <w:p w14:paraId="131E4E6C" w14:textId="77777777" w:rsidR="00303856" w:rsidRPr="00870DF4" w:rsidRDefault="00303856" w:rsidP="00303856">
            <w:pPr>
              <w:widowControl w:val="0"/>
              <w:jc w:val="both"/>
              <w:rPr>
                <w:bCs/>
                <w:sz w:val="24"/>
                <w:szCs w:val="24"/>
              </w:rPr>
            </w:pPr>
            <w:r w:rsidRPr="00870DF4">
              <w:rPr>
                <w:sz w:val="24"/>
                <w:szCs w:val="24"/>
              </w:rPr>
              <w:t xml:space="preserve">Вопрос 2. </w:t>
            </w:r>
            <w:r w:rsidRPr="00870DF4">
              <w:rPr>
                <w:bCs/>
                <w:sz w:val="24"/>
                <w:szCs w:val="24"/>
              </w:rPr>
              <w:t xml:space="preserve">Оценка эффективности системы управления экологическими рисками </w:t>
            </w:r>
          </w:p>
          <w:p w14:paraId="0CB34886" w14:textId="0AD5DEA8" w:rsidR="00303856" w:rsidRPr="00870DF4" w:rsidRDefault="00303856" w:rsidP="00BC0E1F">
            <w:pPr>
              <w:jc w:val="both"/>
              <w:rPr>
                <w:bCs/>
                <w:sz w:val="24"/>
                <w:szCs w:val="24"/>
              </w:rPr>
            </w:pPr>
            <w:r w:rsidRPr="00870DF4">
              <w:rPr>
                <w:bCs/>
                <w:sz w:val="24"/>
                <w:szCs w:val="24"/>
              </w:rPr>
              <w:t xml:space="preserve">Задание 3.  </w:t>
            </w:r>
            <w:r w:rsidR="00BC0E1F" w:rsidRPr="00870DF4">
              <w:rPr>
                <w:sz w:val="24"/>
                <w:szCs w:val="24"/>
              </w:rPr>
              <w:t xml:space="preserve">Разработайте </w:t>
            </w:r>
            <w:r w:rsidR="00BC0E1F" w:rsidRPr="00870DF4">
              <w:rPr>
                <w:bCs/>
                <w:sz w:val="24"/>
                <w:szCs w:val="24"/>
              </w:rPr>
              <w:t xml:space="preserve">этапы внедрения экологической политики в СУР предприятия. </w:t>
            </w:r>
          </w:p>
          <w:p w14:paraId="54F1F480" w14:textId="77777777" w:rsidR="00303856" w:rsidRPr="00870DF4" w:rsidRDefault="00303856" w:rsidP="00303856">
            <w:pPr>
              <w:jc w:val="both"/>
              <w:rPr>
                <w:sz w:val="24"/>
                <w:szCs w:val="24"/>
                <w:highlight w:val="yellow"/>
              </w:rPr>
            </w:pPr>
          </w:p>
        </w:tc>
      </w:tr>
      <w:tr w:rsidR="00DF5EEE" w:rsidRPr="00BC0E1F" w14:paraId="57CB7DB9" w14:textId="77777777" w:rsidTr="00BC0E1F">
        <w:tc>
          <w:tcPr>
            <w:tcW w:w="2278" w:type="dxa"/>
            <w:vMerge/>
            <w:shd w:val="clear" w:color="auto" w:fill="auto"/>
          </w:tcPr>
          <w:p w14:paraId="17E3A1F1" w14:textId="77777777" w:rsidR="00303856" w:rsidRPr="00870DF4" w:rsidRDefault="00303856" w:rsidP="00303856">
            <w:pPr>
              <w:jc w:val="both"/>
              <w:rPr>
                <w:sz w:val="24"/>
                <w:szCs w:val="24"/>
                <w:highlight w:val="green"/>
              </w:rPr>
            </w:pPr>
          </w:p>
        </w:tc>
        <w:tc>
          <w:tcPr>
            <w:tcW w:w="2484" w:type="dxa"/>
            <w:vMerge/>
          </w:tcPr>
          <w:p w14:paraId="12C85825" w14:textId="77777777" w:rsidR="00303856" w:rsidRPr="00870DF4" w:rsidRDefault="00303856" w:rsidP="00303856">
            <w:pPr>
              <w:jc w:val="both"/>
              <w:rPr>
                <w:rFonts w:eastAsia="Calibri"/>
                <w:sz w:val="24"/>
                <w:szCs w:val="24"/>
                <w:highlight w:val="green"/>
              </w:rPr>
            </w:pPr>
          </w:p>
        </w:tc>
        <w:tc>
          <w:tcPr>
            <w:tcW w:w="2312" w:type="dxa"/>
            <w:shd w:val="clear" w:color="auto" w:fill="auto"/>
          </w:tcPr>
          <w:p w14:paraId="2AEA42C2" w14:textId="76B9E14A" w:rsidR="00303856" w:rsidRPr="00870DF4" w:rsidRDefault="00BC0E1F" w:rsidP="00303856">
            <w:pPr>
              <w:jc w:val="both"/>
              <w:rPr>
                <w:rFonts w:eastAsia="Calibri"/>
                <w:b/>
                <w:sz w:val="24"/>
                <w:szCs w:val="24"/>
                <w:highlight w:val="yellow"/>
              </w:rPr>
            </w:pPr>
            <w:r w:rsidRPr="00870DF4">
              <w:rPr>
                <w:rFonts w:eastAsia="Calibri"/>
                <w:b/>
                <w:sz w:val="24"/>
                <w:szCs w:val="24"/>
              </w:rPr>
              <w:t xml:space="preserve">Умение: </w:t>
            </w:r>
            <w:r w:rsidRPr="00870DF4">
              <w:rPr>
                <w:rFonts w:eastAsia="Calibri"/>
                <w:bCs/>
                <w:sz w:val="24"/>
                <w:szCs w:val="24"/>
              </w:rPr>
              <w:t xml:space="preserve">разрабатывать бизнес-планы, рассчитывать и прогнозировать денежные потоки проектов с учетом принципов ответственного инвестирования; реализовывать процедуры экологического сопровождения хозяйственной деятельности и минимизации экологического ущерба </w:t>
            </w:r>
            <w:r w:rsidRPr="00870DF4">
              <w:rPr>
                <w:sz w:val="24"/>
                <w:szCs w:val="24"/>
              </w:rPr>
              <w:t>в условиях неопределенности</w:t>
            </w:r>
          </w:p>
        </w:tc>
        <w:tc>
          <w:tcPr>
            <w:tcW w:w="2272" w:type="dxa"/>
            <w:shd w:val="clear" w:color="auto" w:fill="auto"/>
          </w:tcPr>
          <w:p w14:paraId="780FD29B" w14:textId="77777777" w:rsidR="00303856" w:rsidRPr="00870DF4" w:rsidRDefault="00303856" w:rsidP="00303856">
            <w:pPr>
              <w:jc w:val="both"/>
              <w:rPr>
                <w:sz w:val="24"/>
                <w:szCs w:val="24"/>
              </w:rPr>
            </w:pPr>
            <w:r w:rsidRPr="00870DF4">
              <w:rPr>
                <w:sz w:val="24"/>
                <w:szCs w:val="24"/>
              </w:rPr>
              <w:t>Вопрос 1. Назовите основные процедуры экологического сопровождения хозяйственной деятельности</w:t>
            </w:r>
          </w:p>
          <w:p w14:paraId="120F851D" w14:textId="77777777" w:rsidR="00303856" w:rsidRPr="00870DF4" w:rsidRDefault="00303856" w:rsidP="00303856">
            <w:pPr>
              <w:jc w:val="both"/>
              <w:rPr>
                <w:sz w:val="24"/>
                <w:szCs w:val="24"/>
              </w:rPr>
            </w:pPr>
            <w:r w:rsidRPr="00870DF4">
              <w:rPr>
                <w:sz w:val="24"/>
                <w:szCs w:val="24"/>
              </w:rPr>
              <w:t>Вопрос 2. Как осуществляется экологическая экспертиза и экологический аудит?</w:t>
            </w:r>
          </w:p>
          <w:p w14:paraId="7872664D" w14:textId="0BA00F1F" w:rsidR="00BC0E1F" w:rsidRPr="00870DF4" w:rsidRDefault="00303856" w:rsidP="00BC0E1F">
            <w:pPr>
              <w:jc w:val="both"/>
              <w:rPr>
                <w:sz w:val="24"/>
                <w:szCs w:val="24"/>
                <w:highlight w:val="yellow"/>
              </w:rPr>
            </w:pPr>
            <w:r w:rsidRPr="00870DF4">
              <w:rPr>
                <w:sz w:val="24"/>
                <w:szCs w:val="24"/>
              </w:rPr>
              <w:t xml:space="preserve">Задание 3. </w:t>
            </w:r>
            <w:r w:rsidR="00BC0E1F" w:rsidRPr="00870DF4">
              <w:rPr>
                <w:bCs/>
                <w:sz w:val="24"/>
                <w:szCs w:val="24"/>
              </w:rPr>
              <w:t>Оцените эффективность инвестиционного проекта с учетом экологических рисков (задача 1, п. 5.3)</w:t>
            </w:r>
          </w:p>
        </w:tc>
      </w:tr>
      <w:bookmarkEnd w:id="47"/>
      <w:bookmarkEnd w:id="48"/>
    </w:tbl>
    <w:p w14:paraId="41777C80" w14:textId="77777777" w:rsidR="00534455" w:rsidRDefault="00534455" w:rsidP="00055670">
      <w:pPr>
        <w:widowControl w:val="0"/>
        <w:spacing w:line="240" w:lineRule="auto"/>
        <w:rPr>
          <w:rFonts w:ascii="Times New Roman" w:eastAsia="Times New Roman" w:hAnsi="Times New Roman" w:cs="Times New Roman"/>
          <w:b/>
          <w:sz w:val="28"/>
          <w:szCs w:val="28"/>
          <w:lang w:eastAsia="ru-RU"/>
        </w:rPr>
      </w:pPr>
    </w:p>
    <w:p w14:paraId="2F8BDB5F" w14:textId="65C5CD9C" w:rsidR="000C0CDA" w:rsidRPr="00D105C1" w:rsidRDefault="00923A8E" w:rsidP="00B401B6">
      <w:pPr>
        <w:widowControl w:val="0"/>
        <w:spacing w:line="240" w:lineRule="auto"/>
        <w:jc w:val="center"/>
        <w:rPr>
          <w:rFonts w:ascii="Times New Roman" w:eastAsia="Times New Roman" w:hAnsi="Times New Roman" w:cs="Times New Roman"/>
          <w:b/>
          <w:sz w:val="28"/>
          <w:szCs w:val="28"/>
          <w:lang w:eastAsia="ru-RU"/>
        </w:rPr>
      </w:pPr>
      <w:r w:rsidRPr="00D105C1">
        <w:rPr>
          <w:rFonts w:ascii="Times New Roman" w:eastAsia="Times New Roman" w:hAnsi="Times New Roman" w:cs="Times New Roman"/>
          <w:b/>
          <w:sz w:val="28"/>
          <w:szCs w:val="28"/>
          <w:lang w:eastAsia="ru-RU"/>
        </w:rPr>
        <w:t xml:space="preserve">Примерный перечень контрольных вопросов к </w:t>
      </w:r>
      <w:r w:rsidR="00B401B6" w:rsidRPr="00D105C1">
        <w:rPr>
          <w:rFonts w:ascii="Times New Roman" w:eastAsia="Times New Roman" w:hAnsi="Times New Roman" w:cs="Times New Roman"/>
          <w:b/>
          <w:sz w:val="28"/>
          <w:szCs w:val="28"/>
          <w:lang w:eastAsia="ru-RU"/>
        </w:rPr>
        <w:t>зачету</w:t>
      </w:r>
      <w:r w:rsidR="00557BB9" w:rsidRPr="00D105C1">
        <w:rPr>
          <w:rFonts w:ascii="Times New Roman" w:eastAsia="Times New Roman" w:hAnsi="Times New Roman" w:cs="Times New Roman"/>
          <w:b/>
          <w:sz w:val="28"/>
          <w:szCs w:val="28"/>
          <w:lang w:eastAsia="ru-RU"/>
        </w:rPr>
        <w:t xml:space="preserve"> </w:t>
      </w:r>
      <w:r w:rsidR="00534455">
        <w:rPr>
          <w:rFonts w:ascii="Times New Roman" w:eastAsia="Times New Roman" w:hAnsi="Times New Roman" w:cs="Times New Roman"/>
          <w:b/>
          <w:sz w:val="28"/>
          <w:szCs w:val="28"/>
          <w:lang w:eastAsia="ru-RU"/>
        </w:rPr>
        <w:t xml:space="preserve"> </w:t>
      </w:r>
    </w:p>
    <w:p w14:paraId="717886FF" w14:textId="231C537C"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Назовите основные глобальные проблемы и угрозы современности. </w:t>
      </w:r>
    </w:p>
    <w:p w14:paraId="35090687" w14:textId="2791BF8F"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Определите основные регуляторные тренды в мире и в России. </w:t>
      </w:r>
    </w:p>
    <w:p w14:paraId="45A3CDED" w14:textId="61464BDF"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индикаторы устойчивого развития и дайте характеристику возможности их использования в практической деятельности</w:t>
      </w:r>
      <w:r w:rsidR="007F515E" w:rsidRPr="00D105C1">
        <w:rPr>
          <w:rFonts w:ascii="Times New Roman" w:eastAsia="Times New Roman" w:hAnsi="Times New Roman"/>
          <w:bCs/>
          <w:sz w:val="28"/>
          <w:szCs w:val="28"/>
          <w:lang w:eastAsia="ru-RU"/>
        </w:rPr>
        <w:t xml:space="preserve"> корпораций </w:t>
      </w:r>
    </w:p>
    <w:p w14:paraId="370A17EE" w14:textId="60D998FB"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Определите основные направления формирования стратегии устойчивого развития</w:t>
      </w:r>
      <w:r w:rsidR="007F515E" w:rsidRPr="00D105C1">
        <w:rPr>
          <w:rFonts w:ascii="Times New Roman" w:eastAsia="Times New Roman" w:hAnsi="Times New Roman"/>
          <w:bCs/>
          <w:sz w:val="28"/>
          <w:szCs w:val="28"/>
          <w:lang w:eastAsia="ru-RU"/>
        </w:rPr>
        <w:t xml:space="preserve"> на уровне страны, региона, корпорации</w:t>
      </w:r>
    </w:p>
    <w:p w14:paraId="62FF5AE3" w14:textId="6EFE62FC"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В чем заключается роль бизнеса в реализации стратегии устойчивого развити</w:t>
      </w:r>
      <w:r w:rsidR="00EC0036" w:rsidRPr="00D105C1">
        <w:rPr>
          <w:rFonts w:ascii="Times New Roman" w:eastAsia="Times New Roman" w:hAnsi="Times New Roman"/>
          <w:bCs/>
          <w:sz w:val="28"/>
          <w:szCs w:val="28"/>
          <w:lang w:eastAsia="ru-RU"/>
        </w:rPr>
        <w:t xml:space="preserve">я? </w:t>
      </w:r>
    </w:p>
    <w:p w14:paraId="2DF55602" w14:textId="267DA646"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Определите </w:t>
      </w:r>
      <w:r w:rsidR="007F515E" w:rsidRPr="00D105C1">
        <w:rPr>
          <w:rFonts w:ascii="Times New Roman" w:eastAsia="Times New Roman" w:hAnsi="Times New Roman"/>
          <w:bCs/>
          <w:sz w:val="28"/>
          <w:szCs w:val="28"/>
          <w:lang w:eastAsia="ru-RU"/>
        </w:rPr>
        <w:t xml:space="preserve">экологические </w:t>
      </w:r>
      <w:r w:rsidR="000C0CDA" w:rsidRPr="00D105C1">
        <w:rPr>
          <w:rFonts w:ascii="Times New Roman" w:eastAsia="Times New Roman" w:hAnsi="Times New Roman"/>
          <w:bCs/>
          <w:sz w:val="28"/>
          <w:szCs w:val="28"/>
          <w:lang w:eastAsia="ru-RU"/>
        </w:rPr>
        <w:t xml:space="preserve">факторы, влияющие на развитие </w:t>
      </w:r>
      <w:r w:rsidR="007F515E" w:rsidRPr="00D105C1">
        <w:rPr>
          <w:rFonts w:ascii="Times New Roman" w:eastAsia="Times New Roman" w:hAnsi="Times New Roman"/>
          <w:bCs/>
          <w:sz w:val="28"/>
          <w:szCs w:val="28"/>
          <w:lang w:eastAsia="ru-RU"/>
        </w:rPr>
        <w:t>корпорации</w:t>
      </w:r>
    </w:p>
    <w:p w14:paraId="457656EE" w14:textId="0B923AC4"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Сформулируйте</w:t>
      </w:r>
      <w:r w:rsidR="000C0CDA" w:rsidRPr="00D105C1">
        <w:rPr>
          <w:rFonts w:ascii="Times New Roman" w:eastAsia="Times New Roman" w:hAnsi="Times New Roman"/>
          <w:bCs/>
          <w:sz w:val="28"/>
          <w:szCs w:val="28"/>
          <w:lang w:eastAsia="ru-RU"/>
        </w:rPr>
        <w:t xml:space="preserve"> ESG – принципы</w:t>
      </w:r>
      <w:r w:rsidRPr="00D105C1">
        <w:rPr>
          <w:rFonts w:ascii="Times New Roman" w:eastAsia="Times New Roman" w:hAnsi="Times New Roman"/>
          <w:bCs/>
          <w:sz w:val="28"/>
          <w:szCs w:val="28"/>
          <w:lang w:eastAsia="ru-RU"/>
        </w:rPr>
        <w:t xml:space="preserve"> и возможности их применения на практике</w:t>
      </w:r>
    </w:p>
    <w:p w14:paraId="0950B374" w14:textId="1EE96DEA"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Дайте характеристику основным</w:t>
      </w:r>
      <w:r w:rsidR="000C0CDA" w:rsidRPr="00D105C1">
        <w:rPr>
          <w:rFonts w:ascii="Times New Roman" w:eastAsia="Times New Roman" w:hAnsi="Times New Roman"/>
          <w:bCs/>
          <w:sz w:val="28"/>
          <w:szCs w:val="28"/>
          <w:lang w:eastAsia="ru-RU"/>
        </w:rPr>
        <w:t xml:space="preserve"> стандарт</w:t>
      </w:r>
      <w:r w:rsidRPr="00D105C1">
        <w:rPr>
          <w:rFonts w:ascii="Times New Roman" w:eastAsia="Times New Roman" w:hAnsi="Times New Roman"/>
          <w:bCs/>
          <w:sz w:val="28"/>
          <w:szCs w:val="28"/>
          <w:lang w:eastAsia="ru-RU"/>
        </w:rPr>
        <w:t>ам</w:t>
      </w:r>
      <w:r w:rsidR="000C0CDA" w:rsidRPr="00D105C1">
        <w:rPr>
          <w:rFonts w:ascii="Times New Roman" w:eastAsia="Times New Roman" w:hAnsi="Times New Roman"/>
          <w:bCs/>
          <w:sz w:val="28"/>
          <w:szCs w:val="28"/>
          <w:lang w:eastAsia="ru-RU"/>
        </w:rPr>
        <w:t xml:space="preserve"> </w:t>
      </w:r>
      <w:r w:rsidR="007F515E" w:rsidRPr="00D105C1">
        <w:rPr>
          <w:rFonts w:ascii="Times New Roman" w:eastAsia="Times New Roman" w:hAnsi="Times New Roman"/>
          <w:bCs/>
          <w:sz w:val="28"/>
          <w:szCs w:val="28"/>
          <w:lang w:eastAsia="ru-RU"/>
        </w:rPr>
        <w:t xml:space="preserve">экологического риск-менеджмента </w:t>
      </w:r>
    </w:p>
    <w:p w14:paraId="3145AD16" w14:textId="1F2673F2"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Опишите процесс управление</w:t>
      </w:r>
      <w:r w:rsidR="000C0CDA" w:rsidRPr="00D105C1">
        <w:rPr>
          <w:rFonts w:ascii="Times New Roman" w:eastAsia="Times New Roman" w:hAnsi="Times New Roman"/>
          <w:bCs/>
          <w:sz w:val="28"/>
          <w:szCs w:val="28"/>
          <w:lang w:eastAsia="ru-RU"/>
        </w:rPr>
        <w:t xml:space="preserve"> </w:t>
      </w:r>
      <w:r w:rsidR="007F515E" w:rsidRPr="00D105C1">
        <w:rPr>
          <w:rFonts w:ascii="Times New Roman" w:eastAsia="Times New Roman" w:hAnsi="Times New Roman"/>
          <w:bCs/>
          <w:sz w:val="28"/>
          <w:szCs w:val="28"/>
          <w:lang w:eastAsia="ru-RU"/>
        </w:rPr>
        <w:t xml:space="preserve">экологическими </w:t>
      </w:r>
      <w:r w:rsidR="000C0CDA" w:rsidRPr="00D105C1">
        <w:rPr>
          <w:rFonts w:ascii="Times New Roman" w:eastAsia="Times New Roman" w:hAnsi="Times New Roman"/>
          <w:bCs/>
          <w:sz w:val="28"/>
          <w:szCs w:val="28"/>
          <w:lang w:eastAsia="ru-RU"/>
        </w:rPr>
        <w:t>рисками в общей системе управления рисками организации</w:t>
      </w:r>
      <w:r w:rsidR="00EC0036" w:rsidRPr="00D105C1">
        <w:rPr>
          <w:rFonts w:ascii="Times New Roman" w:eastAsia="Times New Roman" w:hAnsi="Times New Roman"/>
          <w:bCs/>
          <w:sz w:val="28"/>
          <w:szCs w:val="28"/>
          <w:lang w:eastAsia="ru-RU"/>
        </w:rPr>
        <w:t xml:space="preserve">? </w:t>
      </w:r>
    </w:p>
    <w:p w14:paraId="5EFB1D4E" w14:textId="46877473"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Как осуществляется р</w:t>
      </w:r>
      <w:r w:rsidR="000C0CDA" w:rsidRPr="00D105C1">
        <w:rPr>
          <w:rFonts w:ascii="Times New Roman" w:eastAsia="Times New Roman" w:hAnsi="Times New Roman"/>
          <w:bCs/>
          <w:sz w:val="28"/>
          <w:szCs w:val="28"/>
          <w:lang w:eastAsia="ru-RU"/>
        </w:rPr>
        <w:t xml:space="preserve">азработка стратегии развития организации с учетом </w:t>
      </w:r>
      <w:r w:rsidR="007F515E" w:rsidRPr="00D105C1">
        <w:rPr>
          <w:rFonts w:ascii="Times New Roman" w:eastAsia="Times New Roman" w:hAnsi="Times New Roman"/>
          <w:bCs/>
          <w:sz w:val="28"/>
          <w:szCs w:val="28"/>
          <w:lang w:eastAsia="ru-RU"/>
        </w:rPr>
        <w:t xml:space="preserve">экологических </w:t>
      </w:r>
      <w:r w:rsidR="000C0CDA" w:rsidRPr="00D105C1">
        <w:rPr>
          <w:rFonts w:ascii="Times New Roman" w:eastAsia="Times New Roman" w:hAnsi="Times New Roman"/>
          <w:bCs/>
          <w:sz w:val="28"/>
          <w:szCs w:val="28"/>
          <w:lang w:eastAsia="ru-RU"/>
        </w:rPr>
        <w:t>рисков</w:t>
      </w:r>
      <w:r w:rsidR="00EC0036" w:rsidRPr="00D105C1">
        <w:rPr>
          <w:rFonts w:ascii="Times New Roman" w:eastAsia="Times New Roman" w:hAnsi="Times New Roman"/>
          <w:bCs/>
          <w:sz w:val="28"/>
          <w:szCs w:val="28"/>
          <w:lang w:eastAsia="ru-RU"/>
        </w:rPr>
        <w:t xml:space="preserve">? </w:t>
      </w:r>
    </w:p>
    <w:p w14:paraId="558B2FA6" w14:textId="1BBB0070" w:rsidR="000C4CD2" w:rsidRPr="00D105C1" w:rsidRDefault="000C4CD2"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Активная и пассивная политика управления экологическими рисками корпораций</w:t>
      </w:r>
    </w:p>
    <w:p w14:paraId="4728F2DB" w14:textId="77777777" w:rsidR="0002647E"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ф</w:t>
      </w:r>
      <w:r w:rsidR="000C0CDA" w:rsidRPr="00D105C1">
        <w:rPr>
          <w:rFonts w:ascii="Times New Roman" w:eastAsia="Times New Roman" w:hAnsi="Times New Roman"/>
          <w:bCs/>
          <w:sz w:val="28"/>
          <w:szCs w:val="28"/>
          <w:lang w:eastAsia="ru-RU"/>
        </w:rPr>
        <w:t xml:space="preserve">ункции организационной структуры в части управления </w:t>
      </w:r>
      <w:r w:rsidR="007F515E" w:rsidRPr="00D105C1">
        <w:rPr>
          <w:rFonts w:ascii="Times New Roman" w:eastAsia="Times New Roman" w:hAnsi="Times New Roman"/>
          <w:bCs/>
          <w:sz w:val="28"/>
          <w:szCs w:val="28"/>
          <w:lang w:eastAsia="ru-RU"/>
        </w:rPr>
        <w:t xml:space="preserve">экологическими </w:t>
      </w:r>
      <w:r w:rsidR="000C0CDA" w:rsidRPr="00D105C1">
        <w:rPr>
          <w:rFonts w:ascii="Times New Roman" w:eastAsia="Times New Roman" w:hAnsi="Times New Roman"/>
          <w:bCs/>
          <w:sz w:val="28"/>
          <w:szCs w:val="28"/>
          <w:lang w:eastAsia="ru-RU"/>
        </w:rPr>
        <w:t>рисками</w:t>
      </w:r>
      <w:r w:rsidR="00EC0036" w:rsidRPr="00D105C1">
        <w:rPr>
          <w:rFonts w:ascii="Times New Roman" w:eastAsia="Times New Roman" w:hAnsi="Times New Roman"/>
          <w:bCs/>
          <w:sz w:val="28"/>
          <w:szCs w:val="28"/>
          <w:lang w:eastAsia="ru-RU"/>
        </w:rPr>
        <w:t>?</w:t>
      </w:r>
    </w:p>
    <w:p w14:paraId="32405D85" w14:textId="33F9F88E" w:rsidR="003978D8" w:rsidRPr="00D105C1" w:rsidRDefault="00EC0036"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w:t>
      </w:r>
      <w:r w:rsidR="000C0CDA" w:rsidRPr="00D105C1">
        <w:rPr>
          <w:rFonts w:ascii="Times New Roman" w:eastAsia="Times New Roman" w:hAnsi="Times New Roman"/>
          <w:bCs/>
          <w:sz w:val="28"/>
          <w:szCs w:val="28"/>
          <w:lang w:eastAsia="ru-RU"/>
        </w:rPr>
        <w:t xml:space="preserve"> </w:t>
      </w:r>
      <w:r w:rsidR="0002647E" w:rsidRPr="00D105C1">
        <w:rPr>
          <w:rFonts w:ascii="Times New Roman" w:eastAsia="Times New Roman" w:hAnsi="Times New Roman"/>
          <w:bCs/>
          <w:sz w:val="28"/>
          <w:szCs w:val="28"/>
          <w:lang w:eastAsia="ru-RU"/>
        </w:rPr>
        <w:t>Охарактеризуйте основные методы количественной оценки экологических рисков</w:t>
      </w:r>
    </w:p>
    <w:p w14:paraId="4A7BE6A0" w14:textId="22BE4CE3"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Как формируется </w:t>
      </w:r>
      <w:r w:rsidR="007F515E" w:rsidRPr="00D105C1">
        <w:rPr>
          <w:rFonts w:ascii="Times New Roman" w:eastAsia="Times New Roman" w:hAnsi="Times New Roman"/>
          <w:bCs/>
          <w:sz w:val="28"/>
          <w:szCs w:val="28"/>
          <w:lang w:eastAsia="ru-RU"/>
        </w:rPr>
        <w:t xml:space="preserve">экологическая </w:t>
      </w:r>
      <w:r w:rsidR="000C0CDA" w:rsidRPr="00D105C1">
        <w:rPr>
          <w:rFonts w:ascii="Times New Roman" w:eastAsia="Times New Roman" w:hAnsi="Times New Roman"/>
          <w:bCs/>
          <w:sz w:val="28"/>
          <w:szCs w:val="28"/>
          <w:lang w:eastAsia="ru-RU"/>
        </w:rPr>
        <w:t>отчетность и</w:t>
      </w:r>
      <w:r w:rsidRPr="00D105C1">
        <w:rPr>
          <w:rFonts w:ascii="Times New Roman" w:eastAsia="Times New Roman" w:hAnsi="Times New Roman"/>
          <w:bCs/>
          <w:sz w:val="28"/>
          <w:szCs w:val="28"/>
          <w:lang w:eastAsia="ru-RU"/>
        </w:rPr>
        <w:t xml:space="preserve"> осуществляется</w:t>
      </w:r>
      <w:r w:rsidR="000C0CDA" w:rsidRPr="00D105C1">
        <w:rPr>
          <w:rFonts w:ascii="Times New Roman" w:eastAsia="Times New Roman" w:hAnsi="Times New Roman"/>
          <w:bCs/>
          <w:sz w:val="28"/>
          <w:szCs w:val="28"/>
          <w:lang w:eastAsia="ru-RU"/>
        </w:rPr>
        <w:t xml:space="preserve"> раскрытие информации</w:t>
      </w:r>
      <w:r w:rsidR="00EC0036" w:rsidRPr="00D105C1">
        <w:rPr>
          <w:rFonts w:ascii="Times New Roman" w:eastAsia="Times New Roman" w:hAnsi="Times New Roman"/>
          <w:bCs/>
          <w:sz w:val="28"/>
          <w:szCs w:val="28"/>
          <w:lang w:eastAsia="ru-RU"/>
        </w:rPr>
        <w:t xml:space="preserve">? </w:t>
      </w:r>
    </w:p>
    <w:p w14:paraId="1F6DB907" w14:textId="1F7DCE0E" w:rsidR="003978D8" w:rsidRPr="00BC0E1F"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BC0E1F">
        <w:rPr>
          <w:rFonts w:ascii="Times New Roman" w:eastAsia="Times New Roman" w:hAnsi="Times New Roman"/>
          <w:bCs/>
          <w:sz w:val="28"/>
          <w:szCs w:val="28"/>
          <w:lang w:eastAsia="ru-RU"/>
        </w:rPr>
        <w:t xml:space="preserve"> В чем заключается сущность реализации э</w:t>
      </w:r>
      <w:r w:rsidR="000C0CDA" w:rsidRPr="00BC0E1F">
        <w:rPr>
          <w:rFonts w:ascii="Times New Roman" w:eastAsia="Times New Roman" w:hAnsi="Times New Roman"/>
          <w:bCs/>
          <w:sz w:val="28"/>
          <w:szCs w:val="28"/>
          <w:lang w:eastAsia="ru-RU"/>
        </w:rPr>
        <w:t>кологическ</w:t>
      </w:r>
      <w:r w:rsidRPr="00BC0E1F">
        <w:rPr>
          <w:rFonts w:ascii="Times New Roman" w:eastAsia="Times New Roman" w:hAnsi="Times New Roman"/>
          <w:bCs/>
          <w:sz w:val="28"/>
          <w:szCs w:val="28"/>
          <w:lang w:eastAsia="ru-RU"/>
        </w:rPr>
        <w:t>ого</w:t>
      </w:r>
      <w:r w:rsidR="000C0CDA" w:rsidRPr="00BC0E1F">
        <w:rPr>
          <w:rFonts w:ascii="Times New Roman" w:eastAsia="Times New Roman" w:hAnsi="Times New Roman"/>
          <w:bCs/>
          <w:sz w:val="28"/>
          <w:szCs w:val="28"/>
          <w:lang w:eastAsia="ru-RU"/>
        </w:rPr>
        <w:t xml:space="preserve"> комплаенс</w:t>
      </w:r>
      <w:r w:rsidRPr="00BC0E1F">
        <w:rPr>
          <w:rFonts w:ascii="Times New Roman" w:eastAsia="Times New Roman" w:hAnsi="Times New Roman"/>
          <w:bCs/>
          <w:sz w:val="28"/>
          <w:szCs w:val="28"/>
          <w:lang w:eastAsia="ru-RU"/>
        </w:rPr>
        <w:t>а</w:t>
      </w:r>
      <w:r w:rsidR="000C0CDA" w:rsidRPr="00BC0E1F">
        <w:rPr>
          <w:rFonts w:ascii="Times New Roman" w:eastAsia="Times New Roman" w:hAnsi="Times New Roman"/>
          <w:bCs/>
          <w:sz w:val="28"/>
          <w:szCs w:val="28"/>
          <w:lang w:eastAsia="ru-RU"/>
        </w:rPr>
        <w:t xml:space="preserve"> в системе корпоративного управления</w:t>
      </w:r>
      <w:r w:rsidR="00EC0036" w:rsidRPr="00BC0E1F">
        <w:rPr>
          <w:rFonts w:ascii="Times New Roman" w:eastAsia="Times New Roman" w:hAnsi="Times New Roman"/>
          <w:bCs/>
          <w:sz w:val="28"/>
          <w:szCs w:val="28"/>
          <w:lang w:eastAsia="ru-RU"/>
        </w:rPr>
        <w:t xml:space="preserve">? </w:t>
      </w:r>
    </w:p>
    <w:p w14:paraId="7CF5A5B6" w14:textId="51CF10EB" w:rsidR="003978D8" w:rsidRPr="00BC0E1F"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BC0E1F">
        <w:rPr>
          <w:rFonts w:ascii="Times New Roman" w:eastAsia="Times New Roman" w:hAnsi="Times New Roman"/>
          <w:bCs/>
          <w:sz w:val="28"/>
          <w:szCs w:val="28"/>
          <w:lang w:eastAsia="ru-RU"/>
        </w:rPr>
        <w:t xml:space="preserve"> </w:t>
      </w:r>
      <w:r w:rsidR="003C5C69" w:rsidRPr="00BC0E1F">
        <w:rPr>
          <w:rFonts w:ascii="Times New Roman" w:eastAsia="Times New Roman" w:hAnsi="Times New Roman"/>
          <w:bCs/>
          <w:sz w:val="28"/>
          <w:szCs w:val="28"/>
          <w:lang w:eastAsia="ru-RU"/>
        </w:rPr>
        <w:t xml:space="preserve"> В чем проявляется </w:t>
      </w:r>
      <w:r w:rsidR="00EC0036" w:rsidRPr="00BC0E1F">
        <w:rPr>
          <w:rFonts w:ascii="Times New Roman" w:eastAsia="Times New Roman" w:hAnsi="Times New Roman"/>
          <w:bCs/>
          <w:sz w:val="28"/>
          <w:szCs w:val="28"/>
          <w:lang w:eastAsia="ru-RU"/>
        </w:rPr>
        <w:t>с</w:t>
      </w:r>
      <w:r w:rsidR="000C0CDA" w:rsidRPr="00BC0E1F">
        <w:rPr>
          <w:rFonts w:ascii="Times New Roman" w:eastAsia="Times New Roman" w:hAnsi="Times New Roman"/>
          <w:bCs/>
          <w:sz w:val="28"/>
          <w:szCs w:val="28"/>
          <w:lang w:eastAsia="ru-RU"/>
        </w:rPr>
        <w:t>тратегия и бизнес-модель ESG- банкинга</w:t>
      </w:r>
      <w:r w:rsidR="00EC0036" w:rsidRPr="00BC0E1F">
        <w:rPr>
          <w:rFonts w:ascii="Times New Roman" w:eastAsia="Times New Roman" w:hAnsi="Times New Roman"/>
          <w:bCs/>
          <w:sz w:val="28"/>
          <w:szCs w:val="28"/>
          <w:lang w:eastAsia="ru-RU"/>
        </w:rPr>
        <w:t xml:space="preserve">? </w:t>
      </w:r>
    </w:p>
    <w:p w14:paraId="07803811" w14:textId="1B061039" w:rsidR="00BC0E1F" w:rsidRPr="00BC0E1F" w:rsidRDefault="00BC0E1F"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BC0E1F">
        <w:rPr>
          <w:rFonts w:ascii="Times New Roman" w:eastAsia="Times New Roman" w:hAnsi="Times New Roman"/>
          <w:bCs/>
          <w:sz w:val="28"/>
          <w:szCs w:val="28"/>
          <w:lang w:eastAsia="ru-RU"/>
        </w:rPr>
        <w:t>Каким образом экологические риски влияют на экономические показатели деятельности предприятий?</w:t>
      </w:r>
    </w:p>
    <w:p w14:paraId="479ADB03" w14:textId="22B02944" w:rsidR="00B401B6" w:rsidRPr="00BC0E1F" w:rsidRDefault="00BC0E1F" w:rsidP="00B401B6">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BC0E1F">
        <w:rPr>
          <w:rFonts w:ascii="Times New Roman" w:hAnsi="Times New Roman"/>
          <w:sz w:val="28"/>
          <w:szCs w:val="28"/>
        </w:rPr>
        <w:t>Определите направления и механизмы имплементации экологической политики   в стратегию развития предприятия</w:t>
      </w:r>
    </w:p>
    <w:p w14:paraId="7DA32220" w14:textId="09CF525A" w:rsidR="00BC0E1F" w:rsidRPr="00BC0E1F" w:rsidRDefault="00BC0E1F" w:rsidP="00B401B6">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BC0E1F">
        <w:rPr>
          <w:rFonts w:ascii="Times New Roman" w:hAnsi="Times New Roman"/>
          <w:sz w:val="28"/>
          <w:szCs w:val="28"/>
        </w:rPr>
        <w:t>Назовите основные инструменты реализации экологической политики предприятия</w:t>
      </w:r>
    </w:p>
    <w:p w14:paraId="74ECFC1E" w14:textId="4290EF61" w:rsidR="00BC0E1F" w:rsidRPr="00BC0E1F" w:rsidRDefault="00BC0E1F" w:rsidP="00B401B6">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BC0E1F">
        <w:rPr>
          <w:rFonts w:ascii="Times New Roman" w:hAnsi="Times New Roman"/>
          <w:sz w:val="28"/>
          <w:szCs w:val="28"/>
        </w:rPr>
        <w:t>Финансовые метрики экологических рисков</w:t>
      </w:r>
    </w:p>
    <w:p w14:paraId="58664BDE" w14:textId="77777777" w:rsidR="007F515E" w:rsidRPr="00DF481F" w:rsidRDefault="007F515E" w:rsidP="007F515E">
      <w:pPr>
        <w:pStyle w:val="af0"/>
        <w:widowControl w:val="0"/>
        <w:tabs>
          <w:tab w:val="left" w:pos="1276"/>
        </w:tabs>
        <w:spacing w:after="0" w:line="240" w:lineRule="auto"/>
        <w:ind w:left="709"/>
        <w:jc w:val="both"/>
        <w:rPr>
          <w:rFonts w:ascii="Times New Roman" w:eastAsia="Times New Roman" w:hAnsi="Times New Roman"/>
          <w:bCs/>
          <w:sz w:val="28"/>
          <w:szCs w:val="28"/>
          <w:lang w:eastAsia="ru-RU"/>
        </w:rPr>
      </w:pPr>
    </w:p>
    <w:p w14:paraId="42B23B02" w14:textId="4A8E83E2" w:rsidR="007F515E" w:rsidRPr="00DF481F" w:rsidRDefault="003C5C69" w:rsidP="007F515E">
      <w:pPr>
        <w:pStyle w:val="af0"/>
        <w:widowControl w:val="0"/>
        <w:tabs>
          <w:tab w:val="left" w:pos="1276"/>
        </w:tabs>
        <w:spacing w:after="0" w:line="240" w:lineRule="auto"/>
        <w:ind w:left="709"/>
        <w:jc w:val="both"/>
        <w:rPr>
          <w:rFonts w:ascii="Times New Roman" w:eastAsia="Times New Roman" w:hAnsi="Times New Roman"/>
          <w:b/>
          <w:bCs/>
          <w:sz w:val="28"/>
          <w:szCs w:val="28"/>
        </w:rPr>
      </w:pPr>
      <w:r w:rsidRPr="00DF481F">
        <w:rPr>
          <w:rFonts w:ascii="Times New Roman" w:eastAsia="Times New Roman" w:hAnsi="Times New Roman"/>
          <w:bCs/>
          <w:sz w:val="28"/>
          <w:szCs w:val="28"/>
          <w:lang w:eastAsia="ru-RU"/>
        </w:rPr>
        <w:t xml:space="preserve"> </w:t>
      </w:r>
      <w:bookmarkStart w:id="51" w:name="_Toc517734280"/>
      <w:bookmarkStart w:id="52" w:name="_Toc506804999"/>
      <w:bookmarkEnd w:id="49"/>
    </w:p>
    <w:p w14:paraId="3BA2AEBF" w14:textId="77777777" w:rsidR="00283009" w:rsidRDefault="00C0065B" w:rsidP="00283009">
      <w:pPr>
        <w:widowControl w:val="0"/>
        <w:tabs>
          <w:tab w:val="left" w:pos="1276"/>
        </w:tabs>
        <w:spacing w:after="0" w:line="240" w:lineRule="auto"/>
        <w:jc w:val="center"/>
        <w:rPr>
          <w:rFonts w:ascii="Times New Roman" w:eastAsia="Times New Roman" w:hAnsi="Times New Roman"/>
          <w:b/>
          <w:sz w:val="28"/>
          <w:szCs w:val="28"/>
        </w:rPr>
      </w:pPr>
      <w:r w:rsidRPr="007F515E">
        <w:rPr>
          <w:rFonts w:ascii="Times New Roman" w:eastAsia="Times New Roman" w:hAnsi="Times New Roman"/>
          <w:b/>
          <w:sz w:val="28"/>
          <w:szCs w:val="28"/>
        </w:rPr>
        <w:t xml:space="preserve">7.3. </w:t>
      </w:r>
      <w:bookmarkStart w:id="53" w:name="_Toc73619802"/>
      <w:bookmarkEnd w:id="51"/>
      <w:r w:rsidR="00283009" w:rsidRPr="00283009">
        <w:rPr>
          <w:rFonts w:ascii="Times New Roman" w:eastAsia="Times New Roman" w:hAnsi="Times New Roman"/>
          <w:b/>
          <w:sz w:val="28"/>
          <w:szCs w:val="28"/>
        </w:rPr>
        <w:t>Методические материалы, определяющие процедуры оценивания знаний, умений и навыков</w:t>
      </w:r>
    </w:p>
    <w:p w14:paraId="6B43828C" w14:textId="08C65474" w:rsidR="0092609A" w:rsidRPr="00550838" w:rsidRDefault="0092609A" w:rsidP="00283009">
      <w:pPr>
        <w:widowControl w:val="0"/>
        <w:tabs>
          <w:tab w:val="left" w:pos="1276"/>
        </w:tabs>
        <w:spacing w:after="0" w:line="240" w:lineRule="auto"/>
        <w:rPr>
          <w:rFonts w:ascii="Times New Roman" w:eastAsia="Calibri" w:hAnsi="Times New Roman" w:cs="Times New Roman"/>
          <w:sz w:val="28"/>
          <w:szCs w:val="28"/>
        </w:rPr>
      </w:pPr>
      <w:r w:rsidRPr="00550838">
        <w:rPr>
          <w:rFonts w:ascii="Times New Roman" w:eastAsia="Times New Roman" w:hAnsi="Times New Roman" w:cs="Times New Roman"/>
          <w:sz w:val="28"/>
          <w:szCs w:val="28"/>
          <w:lang w:eastAsia="ru-RU"/>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550838">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325" w:rsidRDefault="00923A8E" w:rsidP="00622B37">
      <w:pPr>
        <w:pStyle w:val="10"/>
        <w:spacing w:before="120"/>
        <w:ind w:firstLine="0"/>
        <w:jc w:val="center"/>
        <w:rPr>
          <w:rFonts w:ascii="Times New Roman" w:hAnsi="Times New Roman"/>
          <w:color w:val="auto"/>
        </w:rPr>
      </w:pPr>
      <w:r w:rsidRPr="00986325">
        <w:rPr>
          <w:rFonts w:ascii="Times New Roman" w:hAnsi="Times New Roman"/>
          <w:color w:val="auto"/>
        </w:rPr>
        <w:t xml:space="preserve">8. </w:t>
      </w:r>
      <w:bookmarkStart w:id="54" w:name="_Toc423080114"/>
      <w:r w:rsidRPr="00986325">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1E6686BF" w14:textId="77777777" w:rsidR="00FA6ABF" w:rsidRPr="00986325" w:rsidRDefault="00FA6ABF" w:rsidP="00FA6ABF">
      <w:pPr>
        <w:spacing w:line="240" w:lineRule="auto"/>
        <w:jc w:val="center"/>
        <w:rPr>
          <w:rFonts w:ascii="Times New Roman" w:eastAsia="Times New Roman" w:hAnsi="Times New Roman" w:cs="Times New Roman"/>
          <w:b/>
          <w:sz w:val="28"/>
          <w:szCs w:val="28"/>
          <w:lang w:eastAsia="ru-RU"/>
        </w:rPr>
      </w:pPr>
      <w:bookmarkStart w:id="55" w:name="_Toc73619804"/>
      <w:bookmarkStart w:id="56" w:name="_Hlk517736004"/>
      <w:r w:rsidRPr="00986325">
        <w:rPr>
          <w:rFonts w:ascii="Times New Roman" w:eastAsia="Times New Roman" w:hAnsi="Times New Roman" w:cs="Times New Roman"/>
          <w:b/>
          <w:sz w:val="28"/>
          <w:szCs w:val="28"/>
          <w:lang w:eastAsia="ru-RU"/>
        </w:rPr>
        <w:t>Нормативные правовые акты:</w:t>
      </w:r>
    </w:p>
    <w:p w14:paraId="5E4C1EFB" w14:textId="77777777" w:rsidR="00FA6ABF" w:rsidRPr="00E806D5" w:rsidRDefault="00FA6ABF" w:rsidP="00FA6ABF">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ГОСТ Р ИСО 14001-2016 Системы экологического менеджмента. Требования и руководство по применению, 2017</w:t>
      </w:r>
    </w:p>
    <w:p w14:paraId="294D7BF8" w14:textId="77777777" w:rsidR="00FA6ABF" w:rsidRDefault="00FA6ABF" w:rsidP="00FA6ABF">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ГОСТ Р ИСО 31000-2010 Менеджмент риска. Принципы и руководство - М.: Стандартинформ, 2012.</w:t>
      </w:r>
    </w:p>
    <w:p w14:paraId="1C99AB71" w14:textId="77777777" w:rsidR="00FA6ABF" w:rsidRDefault="00FA6ABF" w:rsidP="00FA6ABF">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986325">
        <w:rPr>
          <w:rFonts w:ascii="Times New Roman" w:eastAsia="Times New Roman" w:hAnsi="Times New Roman" w:cs="Times New Roman"/>
          <w:bCs/>
          <w:sz w:val="28"/>
          <w:szCs w:val="28"/>
          <w:lang w:eastAsia="ru-RU"/>
        </w:rPr>
        <w:t xml:space="preserve">Информационное письмо Банка России от 12.07.2021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 xml:space="preserve"> ИН-06-28/49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О рекомендациях по раскрытию публичными акционерными обществами нефинансовой информации, связанной с деятельностью таких обществ</w:t>
      </w:r>
      <w:r>
        <w:rPr>
          <w:rFonts w:ascii="Times New Roman" w:eastAsia="Times New Roman" w:hAnsi="Times New Roman" w:cs="Times New Roman"/>
          <w:bCs/>
          <w:sz w:val="28"/>
          <w:szCs w:val="28"/>
          <w:lang w:eastAsia="ru-RU"/>
        </w:rPr>
        <w:t>».</w:t>
      </w:r>
    </w:p>
    <w:p w14:paraId="4E52D96E" w14:textId="77777777" w:rsidR="00FA6ABF" w:rsidRPr="00E806D5" w:rsidRDefault="00FA6ABF" w:rsidP="00FA6ABF">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Стандарт ISO14097 «Рамки и принципы оценки и отчетности инвестиций и финансирования  деятельности, связанной с изменением климата» (ISO14097 Standard -  </w:t>
      </w:r>
      <w:hyperlink r:id="rId13" w:history="1">
        <w:r w:rsidRPr="00E806D5">
          <w:rPr>
            <w:rStyle w:val="af2"/>
            <w:rFonts w:ascii="Times New Roman" w:eastAsia="Times New Roman" w:hAnsi="Times New Roman" w:cs="Times New Roman"/>
            <w:bCs/>
            <w:sz w:val="28"/>
            <w:szCs w:val="28"/>
            <w:lang w:eastAsia="ru-RU"/>
          </w:rPr>
          <w:t>https://www.iso.org/standard/72433.html</w:t>
        </w:r>
      </w:hyperlink>
      <w:r w:rsidRPr="00E806D5">
        <w:rPr>
          <w:rFonts w:ascii="Times New Roman" w:eastAsia="Times New Roman" w:hAnsi="Times New Roman" w:cs="Times New Roman"/>
          <w:bCs/>
          <w:sz w:val="28"/>
          <w:szCs w:val="28"/>
          <w:lang w:eastAsia="ru-RU"/>
        </w:rPr>
        <w:t>)</w:t>
      </w:r>
    </w:p>
    <w:p w14:paraId="5B6C2075" w14:textId="77777777" w:rsidR="00FA6ABF" w:rsidRPr="00E806D5" w:rsidRDefault="00FA6ABF" w:rsidP="00FA6ABF">
      <w:pPr>
        <w:tabs>
          <w:tab w:val="num" w:pos="993"/>
        </w:tabs>
        <w:spacing w:after="0" w:line="240" w:lineRule="auto"/>
        <w:ind w:left="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cr/>
      </w:r>
    </w:p>
    <w:p w14:paraId="5E261DFD" w14:textId="77777777" w:rsidR="00FA6ABF" w:rsidRPr="00986325" w:rsidRDefault="00FA6ABF" w:rsidP="00FA6ABF">
      <w:pPr>
        <w:spacing w:after="0" w:line="240" w:lineRule="auto"/>
        <w:jc w:val="center"/>
        <w:rPr>
          <w:rFonts w:ascii="Times New Roman" w:eastAsia="Times New Roman" w:hAnsi="Times New Roman" w:cs="Times New Roman"/>
          <w:b/>
          <w:bCs/>
          <w:sz w:val="28"/>
          <w:szCs w:val="28"/>
          <w:lang w:val="en-US" w:eastAsia="ru-RU"/>
        </w:rPr>
      </w:pPr>
      <w:r w:rsidRPr="00986325">
        <w:rPr>
          <w:rFonts w:ascii="Times New Roman" w:eastAsia="Times New Roman" w:hAnsi="Times New Roman" w:cs="Times New Roman"/>
          <w:b/>
          <w:bCs/>
          <w:sz w:val="28"/>
          <w:szCs w:val="28"/>
          <w:lang w:eastAsia="ru-RU"/>
        </w:rPr>
        <w:t>Основная</w:t>
      </w:r>
      <w:r w:rsidRPr="00986325">
        <w:rPr>
          <w:rFonts w:ascii="Times New Roman" w:eastAsia="Times New Roman" w:hAnsi="Times New Roman" w:cs="Times New Roman"/>
          <w:b/>
          <w:bCs/>
          <w:sz w:val="28"/>
          <w:szCs w:val="28"/>
          <w:lang w:val="en-US" w:eastAsia="ru-RU"/>
        </w:rPr>
        <w:t xml:space="preserve"> </w:t>
      </w:r>
      <w:r w:rsidRPr="00986325">
        <w:rPr>
          <w:rFonts w:ascii="Times New Roman" w:eastAsia="Times New Roman" w:hAnsi="Times New Roman" w:cs="Times New Roman"/>
          <w:b/>
          <w:bCs/>
          <w:sz w:val="28"/>
          <w:szCs w:val="28"/>
          <w:lang w:eastAsia="ru-RU"/>
        </w:rPr>
        <w:t>литература</w:t>
      </w:r>
      <w:r w:rsidRPr="00986325">
        <w:rPr>
          <w:rFonts w:ascii="Times New Roman" w:eastAsia="Times New Roman" w:hAnsi="Times New Roman" w:cs="Times New Roman"/>
          <w:b/>
          <w:bCs/>
          <w:sz w:val="28"/>
          <w:szCs w:val="28"/>
          <w:lang w:val="en-US" w:eastAsia="ru-RU"/>
        </w:rPr>
        <w:t>:</w:t>
      </w:r>
    </w:p>
    <w:p w14:paraId="77596BEB" w14:textId="0001FCEE" w:rsidR="00FA6ABF" w:rsidRPr="00333019" w:rsidRDefault="00FA6ABF" w:rsidP="00FA6ABF">
      <w:pPr>
        <w:numPr>
          <w:ilvl w:val="0"/>
          <w:numId w:val="9"/>
        </w:numPr>
        <w:tabs>
          <w:tab w:val="left" w:pos="993"/>
          <w:tab w:val="left" w:pos="1134"/>
        </w:tabs>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r w:rsidRPr="00333019">
        <w:rPr>
          <w:rFonts w:ascii="Times New Roman" w:eastAsia="Times New Roman" w:hAnsi="Times New Roman" w:cs="Times New Roman"/>
          <w:color w:val="000000" w:themeColor="text1"/>
          <w:sz w:val="28"/>
          <w:szCs w:val="28"/>
          <w:lang w:eastAsia="ru-RU"/>
        </w:rPr>
        <w:t>Безденежных В.М. Управление рисками организации: теория, методология и практика: учебник для направления подготовки бакалавриата и магистратуры "Экономика" / В.М. Безденежных, В.И. Авдийский; Финуниверситет. — Москва: КНОРУС, 2024. — 352 с. — (Бакалавриат, магистратура). — Текст: непосредственный. — То же. — ЭБС BOOK.ru. — URL: https://book.ru/book/954134 (дата обращения: 12.12.2024). — Текст : электронный.</w:t>
      </w:r>
    </w:p>
    <w:p w14:paraId="3C8DFD9F" w14:textId="65E2A830" w:rsidR="00FA6ABF" w:rsidRPr="00333019" w:rsidRDefault="00FA6ABF" w:rsidP="00FA6ABF">
      <w:pPr>
        <w:numPr>
          <w:ilvl w:val="0"/>
          <w:numId w:val="9"/>
        </w:numPr>
        <w:tabs>
          <w:tab w:val="left" w:pos="993"/>
          <w:tab w:val="left" w:pos="1134"/>
        </w:tabs>
        <w:spacing w:after="0" w:line="240" w:lineRule="auto"/>
        <w:ind w:left="0" w:firstLine="709"/>
        <w:contextualSpacing/>
        <w:jc w:val="both"/>
        <w:rPr>
          <w:rFonts w:ascii="Times New Roman" w:hAnsi="Times New Roman" w:cs="Times New Roman"/>
          <w:color w:val="000000"/>
          <w:sz w:val="28"/>
          <w:szCs w:val="28"/>
          <w:shd w:val="clear" w:color="auto" w:fill="FFFFFF"/>
        </w:rPr>
      </w:pPr>
      <w:r w:rsidRPr="00333019">
        <w:rPr>
          <w:rStyle w:val="apple-converted-space"/>
          <w:rFonts w:ascii="Times New Roman" w:hAnsi="Times New Roman" w:cs="Times New Roman"/>
          <w:color w:val="000000"/>
          <w:sz w:val="28"/>
          <w:szCs w:val="28"/>
          <w:shd w:val="clear" w:color="auto" w:fill="FFFFFF"/>
        </w:rPr>
        <w:t xml:space="preserve">Белов, П. Г.  </w:t>
      </w:r>
      <w:r w:rsidRPr="00333019">
        <w:rPr>
          <w:rFonts w:ascii="Times New Roman" w:hAnsi="Times New Roman" w:cs="Times New Roman"/>
          <w:color w:val="000000"/>
          <w:sz w:val="28"/>
          <w:szCs w:val="28"/>
          <w:shd w:val="clear" w:color="auto" w:fill="FFFFFF"/>
        </w:rPr>
        <w:t>Техногенные системы и экологический риск: учебник и практикум для вузов / П. Г. Белов, К. В. Чернов; под общей редакцией П. Г. Белова. — 2-е изд. — Москва: Издательство Юрайт, 2024. — 405 с. — (Высшее образование). — ISBN 978-5-534-19286-5. — Образовательная платформа Юрайт [сайт]. — URL: </w:t>
      </w:r>
      <w:hyperlink r:id="rId14" w:tgtFrame="_blank" w:history="1">
        <w:r w:rsidRPr="00333019">
          <w:rPr>
            <w:rStyle w:val="af2"/>
            <w:rFonts w:ascii="Times New Roman" w:hAnsi="Times New Roman" w:cs="Times New Roman"/>
            <w:sz w:val="28"/>
            <w:szCs w:val="28"/>
            <w:shd w:val="clear" w:color="auto" w:fill="FFFFFF"/>
          </w:rPr>
          <w:t>https://urait.ru/bcode/556252</w:t>
        </w:r>
      </w:hyperlink>
      <w:r w:rsidRPr="00333019">
        <w:rPr>
          <w:rFonts w:ascii="Times New Roman" w:hAnsi="Times New Roman" w:cs="Times New Roman"/>
          <w:color w:val="000000"/>
          <w:sz w:val="28"/>
          <w:szCs w:val="28"/>
          <w:shd w:val="clear" w:color="auto" w:fill="FFFFFF"/>
        </w:rPr>
        <w:t> (дата обращения: 12.12.2024).</w:t>
      </w:r>
      <w:r w:rsidRPr="00333019">
        <w:rPr>
          <w:rFonts w:ascii="Times New Roman" w:hAnsi="Times New Roman" w:cs="Times New Roman"/>
          <w:b/>
          <w:bCs/>
          <w:color w:val="000000"/>
          <w:sz w:val="28"/>
          <w:szCs w:val="28"/>
          <w:shd w:val="clear" w:color="auto" w:fill="FFFFFF"/>
        </w:rPr>
        <w:t xml:space="preserve"> — </w:t>
      </w:r>
      <w:r w:rsidRPr="00333019">
        <w:rPr>
          <w:rFonts w:ascii="Times New Roman" w:hAnsi="Times New Roman" w:cs="Times New Roman"/>
          <w:bCs/>
          <w:color w:val="000000"/>
          <w:sz w:val="28"/>
          <w:szCs w:val="28"/>
          <w:shd w:val="clear" w:color="auto" w:fill="FFFFFF"/>
        </w:rPr>
        <w:t>Текст: электронный.</w:t>
      </w:r>
    </w:p>
    <w:p w14:paraId="2E47A24A" w14:textId="77777777" w:rsidR="00FA6ABF" w:rsidRDefault="00FA6ABF" w:rsidP="00FA6ABF">
      <w:pPr>
        <w:tabs>
          <w:tab w:val="left" w:pos="1134"/>
        </w:tabs>
        <w:spacing w:after="0" w:line="240" w:lineRule="auto"/>
        <w:ind w:firstLine="709"/>
        <w:contextualSpacing/>
        <w:jc w:val="center"/>
        <w:rPr>
          <w:rFonts w:ascii="Times New Roman" w:eastAsia="Times New Roman" w:hAnsi="Times New Roman" w:cs="Times New Roman"/>
          <w:b/>
          <w:bCs/>
          <w:color w:val="000000" w:themeColor="text1"/>
          <w:sz w:val="28"/>
          <w:szCs w:val="28"/>
          <w:lang w:eastAsia="ru-RU"/>
        </w:rPr>
      </w:pPr>
    </w:p>
    <w:p w14:paraId="0D29CF72" w14:textId="77777777" w:rsidR="00FA6ABF" w:rsidRDefault="00FA6ABF" w:rsidP="00FA6ABF">
      <w:pPr>
        <w:tabs>
          <w:tab w:val="left" w:pos="1134"/>
        </w:tabs>
        <w:spacing w:after="0" w:line="240" w:lineRule="auto"/>
        <w:ind w:firstLine="709"/>
        <w:contextualSpacing/>
        <w:jc w:val="center"/>
        <w:rPr>
          <w:rFonts w:ascii="Times New Roman" w:eastAsia="Times New Roman" w:hAnsi="Times New Roman" w:cs="Times New Roman"/>
          <w:b/>
          <w:bCs/>
          <w:color w:val="000000" w:themeColor="text1"/>
          <w:sz w:val="28"/>
          <w:szCs w:val="28"/>
          <w:lang w:eastAsia="ru-RU"/>
        </w:rPr>
      </w:pPr>
      <w:r w:rsidRPr="000F276A">
        <w:rPr>
          <w:rFonts w:ascii="Times New Roman" w:eastAsia="Times New Roman" w:hAnsi="Times New Roman" w:cs="Times New Roman"/>
          <w:b/>
          <w:bCs/>
          <w:color w:val="000000" w:themeColor="text1"/>
          <w:sz w:val="28"/>
          <w:szCs w:val="28"/>
          <w:lang w:eastAsia="ru-RU"/>
        </w:rPr>
        <w:t>Дополнительная литература</w:t>
      </w:r>
      <w:r>
        <w:rPr>
          <w:rFonts w:ascii="Times New Roman" w:eastAsia="Times New Roman" w:hAnsi="Times New Roman" w:cs="Times New Roman"/>
          <w:b/>
          <w:bCs/>
          <w:color w:val="000000" w:themeColor="text1"/>
          <w:sz w:val="28"/>
          <w:szCs w:val="28"/>
          <w:lang w:eastAsia="ru-RU"/>
        </w:rPr>
        <w:t>:</w:t>
      </w:r>
    </w:p>
    <w:p w14:paraId="180804BC" w14:textId="2F5C7254" w:rsidR="00FA6ABF" w:rsidRPr="00333019" w:rsidRDefault="00FA6ABF" w:rsidP="00FA6ABF">
      <w:pPr>
        <w:pStyle w:val="af0"/>
        <w:numPr>
          <w:ilvl w:val="0"/>
          <w:numId w:val="45"/>
        </w:numPr>
        <w:tabs>
          <w:tab w:val="left" w:pos="993"/>
          <w:tab w:val="left" w:pos="1134"/>
        </w:tabs>
        <w:spacing w:after="0" w:line="240" w:lineRule="auto"/>
        <w:ind w:left="0" w:firstLine="709"/>
        <w:jc w:val="both"/>
        <w:rPr>
          <w:rFonts w:ascii="Times New Roman" w:eastAsia="Times New Roman" w:hAnsi="Times New Roman"/>
          <w:color w:val="000000" w:themeColor="text1"/>
          <w:sz w:val="28"/>
          <w:szCs w:val="28"/>
          <w:lang w:eastAsia="ru-RU"/>
        </w:rPr>
      </w:pPr>
      <w:r w:rsidRPr="00333019">
        <w:rPr>
          <w:rFonts w:ascii="Times New Roman" w:hAnsi="Times New Roman"/>
          <w:color w:val="202023"/>
          <w:sz w:val="28"/>
          <w:szCs w:val="28"/>
          <w:shd w:val="clear" w:color="auto" w:fill="FFFFFF"/>
        </w:rPr>
        <w:t xml:space="preserve">Основы экологической экспертизы: учебник / В. М. Питулько, В. К. Донченко, В. В. Растоскуев, В. В. Иванова. — Москва: ИНФРА-М, 2025. — 566 с. + Доп. материалы [Электронный ресурс]. — (Высшее образование). — DOI 10.12737/23160. — ISBN 978-5-16-020106-1. — ЭБС ZNANIUM. — URL: https://znanium.ru/catalog/product/2157999 (дата обращения: 12.12.2024). — Текст: электронный. </w:t>
      </w:r>
    </w:p>
    <w:p w14:paraId="06AA5C3E" w14:textId="67266505" w:rsidR="00FA6ABF" w:rsidRPr="00333019" w:rsidRDefault="00FA6ABF" w:rsidP="00FA6ABF">
      <w:pPr>
        <w:pStyle w:val="af0"/>
        <w:numPr>
          <w:ilvl w:val="0"/>
          <w:numId w:val="45"/>
        </w:numPr>
        <w:spacing w:after="0" w:line="240" w:lineRule="auto"/>
        <w:ind w:left="0" w:firstLine="709"/>
        <w:jc w:val="both"/>
        <w:rPr>
          <w:rFonts w:ascii="Times New Roman" w:eastAsia="Times New Roman" w:hAnsi="Times New Roman"/>
          <w:color w:val="000000" w:themeColor="text1"/>
          <w:sz w:val="28"/>
          <w:szCs w:val="28"/>
          <w:lang w:eastAsia="ru-RU"/>
        </w:rPr>
      </w:pPr>
      <w:r w:rsidRPr="00333019">
        <w:rPr>
          <w:rFonts w:ascii="Times New Roman" w:eastAsia="Times New Roman" w:hAnsi="Times New Roman"/>
          <w:color w:val="000000" w:themeColor="text1"/>
          <w:sz w:val="28"/>
          <w:szCs w:val="28"/>
          <w:lang w:eastAsia="ru-RU"/>
        </w:rPr>
        <w:t xml:space="preserve"> </w:t>
      </w:r>
      <w:r w:rsidRPr="00333019">
        <w:rPr>
          <w:rStyle w:val="apple-converted-space"/>
          <w:rFonts w:ascii="Times New Roman" w:hAnsi="Times New Roman"/>
          <w:color w:val="000000"/>
          <w:sz w:val="28"/>
          <w:szCs w:val="28"/>
          <w:shd w:val="clear" w:color="auto" w:fill="FFFFFF"/>
        </w:rPr>
        <w:t xml:space="preserve">Панарина, М. М.  </w:t>
      </w:r>
      <w:r w:rsidRPr="00333019">
        <w:rPr>
          <w:rFonts w:ascii="Times New Roman" w:hAnsi="Times New Roman"/>
          <w:color w:val="000000"/>
          <w:sz w:val="28"/>
          <w:szCs w:val="28"/>
          <w:shd w:val="clear" w:color="auto" w:fill="FFFFFF"/>
        </w:rPr>
        <w:t>Корпоративная безопасность: система управления рисками и комплаенс в компании: учебное пособие для вузов / М. М. Панарина. — 3-е изд., перераб. и доп. — Москва: Издательство Юрайт, 2025. — 181 с. — (Высшее образование). — ISBN 978-5-534-17777-0. — Образовательная платформа Юрайт [сайт]. — URL: https://urait.ru/bcode/559219 (дата обращения: 12.12.2024). — Текст: электронный.</w:t>
      </w:r>
    </w:p>
    <w:p w14:paraId="50A175FD" w14:textId="6F5A1E2D" w:rsidR="00FA6ABF" w:rsidRPr="007C1BB0" w:rsidRDefault="00FA6ABF" w:rsidP="00FA6ABF">
      <w:pPr>
        <w:pStyle w:val="af0"/>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7C1BB0">
        <w:rPr>
          <w:rFonts w:ascii="Times New Roman" w:eastAsia="Times New Roman" w:hAnsi="Times New Roman"/>
          <w:color w:val="000000" w:themeColor="text1"/>
          <w:sz w:val="28"/>
          <w:szCs w:val="28"/>
          <w:lang w:eastAsia="ru-RU"/>
        </w:rPr>
        <w:t xml:space="preserve">3. </w:t>
      </w:r>
      <w:r w:rsidRPr="00333019">
        <w:rPr>
          <w:rStyle w:val="apple-converted-space"/>
          <w:rFonts w:ascii="Times New Roman" w:hAnsi="Times New Roman"/>
          <w:color w:val="000000"/>
          <w:sz w:val="28"/>
          <w:szCs w:val="28"/>
          <w:shd w:val="clear" w:color="auto" w:fill="FFFFFF"/>
        </w:rPr>
        <w:t xml:space="preserve">Завьялова, Е. Б. </w:t>
      </w:r>
      <w:r w:rsidRPr="007C1BB0">
        <w:rPr>
          <w:rFonts w:ascii="Times New Roman" w:hAnsi="Times New Roman"/>
          <w:color w:val="000000"/>
          <w:sz w:val="28"/>
          <w:szCs w:val="28"/>
          <w:shd w:val="clear" w:color="auto" w:fill="FFFFFF"/>
        </w:rPr>
        <w:t>Корпоративная социальная ответственность: учебник для вузов / Е. Б. Завьялова, Ю. К. Зайцев, Н. В. Студеникин. — Москва: Издательство Юрайт, 2024. — 125 с. — (Высшее образование). — ISBN 978-5-534-08409-2. — Образовательная платформа Юрайт [сайт]. — URL:</w:t>
      </w:r>
      <w:r w:rsidRPr="007C1BB0">
        <w:rPr>
          <w:rStyle w:val="apple-converted-space"/>
          <w:rFonts w:ascii="Times New Roman" w:hAnsi="Times New Roman"/>
          <w:color w:val="000000"/>
          <w:sz w:val="28"/>
          <w:szCs w:val="28"/>
          <w:shd w:val="clear" w:color="auto" w:fill="FFFFFF"/>
        </w:rPr>
        <w:t> </w:t>
      </w:r>
      <w:hyperlink r:id="rId15" w:tgtFrame="_blank" w:history="1">
        <w:r w:rsidRPr="007C1BB0">
          <w:rPr>
            <w:rStyle w:val="af2"/>
            <w:rFonts w:ascii="Times New Roman" w:hAnsi="Times New Roman"/>
            <w:color w:val="486C97"/>
            <w:sz w:val="28"/>
            <w:szCs w:val="28"/>
            <w:bdr w:val="single" w:sz="2" w:space="0" w:color="E5E7EB" w:frame="1"/>
          </w:rPr>
          <w:t>https://urait.ru/bcode/536977</w:t>
        </w:r>
      </w:hyperlink>
      <w:r w:rsidRPr="007C1BB0">
        <w:rPr>
          <w:rStyle w:val="apple-converted-space"/>
          <w:rFonts w:ascii="Times New Roman" w:hAnsi="Times New Roman"/>
          <w:color w:val="000000"/>
          <w:sz w:val="28"/>
          <w:szCs w:val="28"/>
          <w:shd w:val="clear" w:color="auto" w:fill="FFFFFF"/>
        </w:rPr>
        <w:t> </w:t>
      </w:r>
      <w:r w:rsidRPr="007C1BB0">
        <w:rPr>
          <w:rFonts w:ascii="Times New Roman" w:hAnsi="Times New Roman"/>
          <w:color w:val="000000"/>
          <w:sz w:val="28"/>
          <w:szCs w:val="28"/>
          <w:shd w:val="clear" w:color="auto" w:fill="FFFFFF"/>
        </w:rPr>
        <w:t xml:space="preserve">(дата обращения: </w:t>
      </w:r>
      <w:r>
        <w:rPr>
          <w:rFonts w:ascii="Times New Roman" w:hAnsi="Times New Roman"/>
          <w:color w:val="000000"/>
          <w:sz w:val="28"/>
          <w:szCs w:val="28"/>
          <w:shd w:val="clear" w:color="auto" w:fill="FFFFFF"/>
        </w:rPr>
        <w:t>1</w:t>
      </w:r>
      <w:r w:rsidRPr="007C1BB0">
        <w:rPr>
          <w:rFonts w:ascii="Times New Roman" w:hAnsi="Times New Roman"/>
          <w:color w:val="000000"/>
          <w:sz w:val="28"/>
          <w:szCs w:val="28"/>
          <w:shd w:val="clear" w:color="auto" w:fill="FFFFFF"/>
        </w:rPr>
        <w:t>2.1</w:t>
      </w:r>
      <w:r>
        <w:rPr>
          <w:rFonts w:ascii="Times New Roman" w:hAnsi="Times New Roman"/>
          <w:color w:val="000000"/>
          <w:sz w:val="28"/>
          <w:szCs w:val="28"/>
          <w:shd w:val="clear" w:color="auto" w:fill="FFFFFF"/>
        </w:rPr>
        <w:t>2</w:t>
      </w:r>
      <w:r w:rsidRPr="007C1BB0">
        <w:rPr>
          <w:rFonts w:ascii="Times New Roman" w:hAnsi="Times New Roman"/>
          <w:color w:val="000000"/>
          <w:sz w:val="28"/>
          <w:szCs w:val="28"/>
          <w:shd w:val="clear" w:color="auto" w:fill="FFFFFF"/>
        </w:rPr>
        <w:t>.2024).</w:t>
      </w:r>
      <w:r w:rsidRPr="00333019">
        <w:t xml:space="preserve"> </w:t>
      </w:r>
      <w:r w:rsidRPr="00333019">
        <w:rPr>
          <w:rFonts w:ascii="Times New Roman" w:hAnsi="Times New Roman"/>
          <w:color w:val="000000"/>
          <w:sz w:val="28"/>
          <w:szCs w:val="28"/>
          <w:shd w:val="clear" w:color="auto" w:fill="FFFFFF"/>
        </w:rPr>
        <w:t>— Текст: электронный.</w:t>
      </w:r>
    </w:p>
    <w:p w14:paraId="5D383EFA" w14:textId="5014E57D" w:rsidR="00FA6ABF" w:rsidRPr="007C1BB0" w:rsidRDefault="00FA6ABF" w:rsidP="00FA6ABF">
      <w:pPr>
        <w:tabs>
          <w:tab w:val="left" w:pos="993"/>
          <w:tab w:val="left" w:pos="1134"/>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7C1BB0">
        <w:rPr>
          <w:rFonts w:ascii="Times New Roman" w:eastAsia="Times New Roman" w:hAnsi="Times New Roman" w:cs="Times New Roman"/>
          <w:color w:val="000000" w:themeColor="text1"/>
          <w:sz w:val="28"/>
          <w:szCs w:val="28"/>
          <w:lang w:eastAsia="ru-RU"/>
        </w:rPr>
        <w:t xml:space="preserve">4. </w:t>
      </w:r>
      <w:r w:rsidRPr="007C1BB0">
        <w:rPr>
          <w:rFonts w:ascii="Times New Roman" w:hAnsi="Times New Roman" w:cs="Times New Roman"/>
          <w:color w:val="000000"/>
          <w:sz w:val="28"/>
          <w:szCs w:val="28"/>
          <w:shd w:val="clear" w:color="auto" w:fill="FFFFFF"/>
        </w:rPr>
        <w:t>Корпоративная социальная ответственность: учебник для вузов / В. Я. Горфинкель [и др.]; под редакцией В. Я. Горфинкеля, Н. В. Родионовой. — 3-е изд., перераб. и доп. — Москва: Издательство Юрайт, 2024. — 490 с. — (Высшее образование). — ISBN 978-5-534-14561-8. — Образовательная платформа Юрайт [сайт]. — URL:</w:t>
      </w:r>
      <w:r w:rsidRPr="007C1BB0">
        <w:rPr>
          <w:rStyle w:val="apple-converted-space"/>
          <w:rFonts w:ascii="Times New Roman" w:hAnsi="Times New Roman" w:cs="Times New Roman"/>
          <w:color w:val="000000"/>
          <w:sz w:val="28"/>
          <w:szCs w:val="28"/>
          <w:shd w:val="clear" w:color="auto" w:fill="FFFFFF"/>
        </w:rPr>
        <w:t> </w:t>
      </w:r>
      <w:hyperlink r:id="rId16" w:tgtFrame="_blank" w:history="1">
        <w:r w:rsidRPr="007C1BB0">
          <w:rPr>
            <w:rStyle w:val="af2"/>
            <w:rFonts w:ascii="Times New Roman" w:hAnsi="Times New Roman" w:cs="Times New Roman"/>
            <w:color w:val="486C97"/>
            <w:sz w:val="28"/>
            <w:szCs w:val="28"/>
            <w:bdr w:val="single" w:sz="2" w:space="0" w:color="E5E7EB" w:frame="1"/>
          </w:rPr>
          <w:t>https://urait.ru/bcode/536046</w:t>
        </w:r>
      </w:hyperlink>
      <w:r w:rsidRPr="007C1BB0">
        <w:rPr>
          <w:rStyle w:val="apple-converted-space"/>
          <w:rFonts w:ascii="Times New Roman" w:hAnsi="Times New Roman" w:cs="Times New Roman"/>
          <w:color w:val="000000"/>
          <w:sz w:val="28"/>
          <w:szCs w:val="28"/>
          <w:shd w:val="clear" w:color="auto" w:fill="FFFFFF"/>
        </w:rPr>
        <w:t> </w:t>
      </w:r>
      <w:r w:rsidRPr="007C1BB0">
        <w:rPr>
          <w:rFonts w:ascii="Times New Roman" w:hAnsi="Times New Roman" w:cs="Times New Roman"/>
          <w:color w:val="000000"/>
          <w:sz w:val="28"/>
          <w:szCs w:val="28"/>
          <w:shd w:val="clear" w:color="auto" w:fill="FFFFFF"/>
        </w:rPr>
        <w:t xml:space="preserve">(дата обращения: </w:t>
      </w:r>
      <w:r>
        <w:rPr>
          <w:rFonts w:ascii="Times New Roman" w:hAnsi="Times New Roman" w:cs="Times New Roman"/>
          <w:color w:val="000000"/>
          <w:sz w:val="28"/>
          <w:szCs w:val="28"/>
          <w:shd w:val="clear" w:color="auto" w:fill="FFFFFF"/>
        </w:rPr>
        <w:t>1</w:t>
      </w:r>
      <w:r w:rsidRPr="007C1BB0">
        <w:rPr>
          <w:rFonts w:ascii="Times New Roman" w:hAnsi="Times New Roman" w:cs="Times New Roman"/>
          <w:color w:val="000000"/>
          <w:sz w:val="28"/>
          <w:szCs w:val="28"/>
          <w:shd w:val="clear" w:color="auto" w:fill="FFFFFF"/>
        </w:rPr>
        <w:t>2.1</w:t>
      </w:r>
      <w:r>
        <w:rPr>
          <w:rFonts w:ascii="Times New Roman" w:hAnsi="Times New Roman" w:cs="Times New Roman"/>
          <w:color w:val="000000"/>
          <w:sz w:val="28"/>
          <w:szCs w:val="28"/>
          <w:shd w:val="clear" w:color="auto" w:fill="FFFFFF"/>
        </w:rPr>
        <w:t>2</w:t>
      </w:r>
      <w:r w:rsidRPr="007C1BB0">
        <w:rPr>
          <w:rFonts w:ascii="Times New Roman" w:hAnsi="Times New Roman" w:cs="Times New Roman"/>
          <w:color w:val="000000"/>
          <w:sz w:val="28"/>
          <w:szCs w:val="28"/>
          <w:shd w:val="clear" w:color="auto" w:fill="FFFFFF"/>
        </w:rPr>
        <w:t>.2024).</w:t>
      </w:r>
      <w:r w:rsidRPr="00333019">
        <w:t xml:space="preserve"> </w:t>
      </w:r>
      <w:r w:rsidRPr="00333019">
        <w:rPr>
          <w:rFonts w:ascii="Times New Roman" w:hAnsi="Times New Roman" w:cs="Times New Roman"/>
          <w:color w:val="000000"/>
          <w:sz w:val="28"/>
          <w:szCs w:val="28"/>
          <w:shd w:val="clear" w:color="auto" w:fill="FFFFFF"/>
        </w:rPr>
        <w:t>— Текст: электронный.</w:t>
      </w:r>
    </w:p>
    <w:p w14:paraId="51D4F561" w14:textId="2C153ECF" w:rsidR="00FA6ABF" w:rsidRDefault="00FA6ABF" w:rsidP="00FA6ABF">
      <w:pPr>
        <w:widowControl w:val="0"/>
        <w:tabs>
          <w:tab w:val="left" w:pos="993"/>
        </w:tabs>
        <w:spacing w:after="0" w:line="240" w:lineRule="auto"/>
        <w:ind w:firstLine="709"/>
        <w:jc w:val="both"/>
        <w:rPr>
          <w:rFonts w:ascii="Times New Roman" w:hAnsi="Times New Roman" w:cs="Times New Roman"/>
          <w:color w:val="202023"/>
          <w:sz w:val="28"/>
          <w:szCs w:val="28"/>
          <w:shd w:val="clear" w:color="auto" w:fill="FFFFFF"/>
        </w:rPr>
      </w:pPr>
      <w:r w:rsidRPr="007C1BB0">
        <w:rPr>
          <w:rFonts w:ascii="Times New Roman" w:eastAsia="Times New Roman" w:hAnsi="Times New Roman" w:cs="Times New Roman"/>
          <w:color w:val="000000" w:themeColor="text1"/>
          <w:sz w:val="28"/>
          <w:szCs w:val="28"/>
          <w:shd w:val="clear" w:color="auto" w:fill="FFFFFF"/>
          <w:lang w:eastAsia="ru-RU"/>
        </w:rPr>
        <w:t xml:space="preserve">5. </w:t>
      </w:r>
      <w:r w:rsidRPr="007C1BB0">
        <w:rPr>
          <w:rFonts w:ascii="Times New Roman" w:hAnsi="Times New Roman" w:cs="Times New Roman"/>
          <w:color w:val="202023"/>
          <w:sz w:val="28"/>
          <w:szCs w:val="28"/>
          <w:shd w:val="clear" w:color="auto" w:fill="FFFFFF"/>
        </w:rPr>
        <w:t xml:space="preserve">Ануфриев, В. П. Устойчивое развитие. Энергоэффективность. Зеленая экономика: монография / В.П. Ануфриев, Ю.В. Гудим, А.А. Каминов. — Москва: ИНФРА-М, 2023. — 201 с. — (Научная мысль). — DOI 10.12737/1226403. </w:t>
      </w:r>
      <w:r w:rsidRPr="00333019">
        <w:rPr>
          <w:rFonts w:ascii="Times New Roman" w:hAnsi="Times New Roman" w:cs="Times New Roman"/>
          <w:color w:val="202023"/>
          <w:sz w:val="28"/>
          <w:szCs w:val="28"/>
          <w:shd w:val="clear" w:color="auto" w:fill="FFFFFF"/>
        </w:rPr>
        <w:t xml:space="preserve">— ISBN 978-5-16-016756-5. — ЭБС ZNANIUM. — </w:t>
      </w:r>
      <w:r w:rsidRPr="007C1BB0">
        <w:rPr>
          <w:rFonts w:ascii="Times New Roman" w:hAnsi="Times New Roman" w:cs="Times New Roman"/>
          <w:color w:val="202023"/>
          <w:sz w:val="28"/>
          <w:szCs w:val="28"/>
          <w:shd w:val="clear" w:color="auto" w:fill="FFFFFF"/>
        </w:rPr>
        <w:t xml:space="preserve">URL: https://znanium.com/catalog/product/1959270 (дата обращения: </w:t>
      </w:r>
      <w:r>
        <w:rPr>
          <w:rFonts w:ascii="Times New Roman" w:hAnsi="Times New Roman" w:cs="Times New Roman"/>
          <w:color w:val="202023"/>
          <w:sz w:val="28"/>
          <w:szCs w:val="28"/>
          <w:shd w:val="clear" w:color="auto" w:fill="FFFFFF"/>
        </w:rPr>
        <w:t>1</w:t>
      </w:r>
      <w:r w:rsidRPr="007C1BB0">
        <w:rPr>
          <w:rFonts w:ascii="Times New Roman" w:hAnsi="Times New Roman" w:cs="Times New Roman"/>
          <w:color w:val="202023"/>
          <w:sz w:val="28"/>
          <w:szCs w:val="28"/>
          <w:shd w:val="clear" w:color="auto" w:fill="FFFFFF"/>
        </w:rPr>
        <w:t>2.1</w:t>
      </w:r>
      <w:r>
        <w:rPr>
          <w:rFonts w:ascii="Times New Roman" w:hAnsi="Times New Roman" w:cs="Times New Roman"/>
          <w:color w:val="202023"/>
          <w:sz w:val="28"/>
          <w:szCs w:val="28"/>
          <w:shd w:val="clear" w:color="auto" w:fill="FFFFFF"/>
        </w:rPr>
        <w:t>2</w:t>
      </w:r>
      <w:r w:rsidRPr="007C1BB0">
        <w:rPr>
          <w:rFonts w:ascii="Times New Roman" w:hAnsi="Times New Roman" w:cs="Times New Roman"/>
          <w:color w:val="202023"/>
          <w:sz w:val="28"/>
          <w:szCs w:val="28"/>
          <w:shd w:val="clear" w:color="auto" w:fill="FFFFFF"/>
        </w:rPr>
        <w:t xml:space="preserve">.2024). </w:t>
      </w:r>
      <w:r w:rsidRPr="00333019">
        <w:rPr>
          <w:rFonts w:ascii="Times New Roman" w:hAnsi="Times New Roman" w:cs="Times New Roman"/>
          <w:color w:val="202023"/>
          <w:sz w:val="28"/>
          <w:szCs w:val="28"/>
          <w:shd w:val="clear" w:color="auto" w:fill="FFFFFF"/>
        </w:rPr>
        <w:t>— Текст: электронный.</w:t>
      </w:r>
    </w:p>
    <w:p w14:paraId="373EB274" w14:textId="77777777" w:rsidR="007C1BB0" w:rsidRPr="007C1BB0" w:rsidRDefault="007C1BB0" w:rsidP="007C1BB0">
      <w:pPr>
        <w:widowControl w:val="0"/>
        <w:tabs>
          <w:tab w:val="left" w:pos="993"/>
        </w:tabs>
        <w:spacing w:after="0" w:line="24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14:paraId="4E7E5E50" w14:textId="77777777" w:rsidR="00B07FC0" w:rsidRPr="00986325"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7" w:name="_Toc73619803"/>
      <w:r w:rsidRPr="00986325">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7"/>
      <w:r w:rsidRPr="00986325">
        <w:rPr>
          <w:rFonts w:ascii="Times New Roman" w:eastAsia="Times New Roman" w:hAnsi="Times New Roman" w:cs="Times New Roman"/>
          <w:b/>
          <w:bCs/>
          <w:sz w:val="28"/>
          <w:szCs w:val="28"/>
        </w:rPr>
        <w:t xml:space="preserve"> </w:t>
      </w:r>
    </w:p>
    <w:p w14:paraId="60F5024B" w14:textId="77777777" w:rsidR="00B07FC0" w:rsidRPr="00377A68" w:rsidRDefault="00B07FC0" w:rsidP="00B07FC0">
      <w:pPr>
        <w:spacing w:after="0" w:line="240" w:lineRule="auto"/>
        <w:ind w:left="426"/>
        <w:jc w:val="both"/>
        <w:rPr>
          <w:rFonts w:ascii="Times New Roman" w:eastAsia="Calibri" w:hAnsi="Times New Roman" w:cs="Times New Roman"/>
          <w:sz w:val="28"/>
          <w:szCs w:val="28"/>
          <w:highlight w:val="cyan"/>
        </w:rPr>
      </w:pPr>
    </w:p>
    <w:p w14:paraId="021FEFE8"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Электронная библиотека Финансового университета (ЭБ) </w:t>
      </w:r>
      <w:hyperlink r:id="rId17" w:history="1">
        <w:r w:rsidRPr="00315670">
          <w:rPr>
            <w:rStyle w:val="af2"/>
            <w:sz w:val="28"/>
            <w:szCs w:val="28"/>
          </w:rPr>
          <w:t>http://elib.fa.ru/</w:t>
        </w:r>
      </w:hyperlink>
    </w:p>
    <w:p w14:paraId="1E4351CD"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BOOK.RU http://www.book.ru</w:t>
      </w:r>
    </w:p>
    <w:p w14:paraId="17A5F9FF"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«Университетская библиотека ОНЛАЙН» http://biblioclub.ru/</w:t>
      </w:r>
    </w:p>
    <w:p w14:paraId="557471EB"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Znanium http://www.znanium.com</w:t>
      </w:r>
    </w:p>
    <w:p w14:paraId="6F432CBE"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издательства «ЮРАЙТ» https://urait.ru/</w:t>
      </w:r>
    </w:p>
    <w:p w14:paraId="7F187632"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Электронно-библиотечная система издательства Проспект </w:t>
      </w:r>
      <w:hyperlink r:id="rId18" w:history="1">
        <w:r w:rsidRPr="00315670">
          <w:rPr>
            <w:rStyle w:val="af2"/>
            <w:sz w:val="28"/>
            <w:szCs w:val="28"/>
          </w:rPr>
          <w:t>http://ebs.prospekt.org/books</w:t>
        </w:r>
      </w:hyperlink>
    </w:p>
    <w:p w14:paraId="687B620F"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shd w:val="clear" w:color="auto" w:fill="FFFFFF"/>
        </w:rPr>
        <w:t>Справочно-образовательная система</w:t>
      </w:r>
      <w:r w:rsidRPr="00315670">
        <w:rPr>
          <w:color w:val="000000"/>
          <w:sz w:val="28"/>
          <w:szCs w:val="28"/>
        </w:rPr>
        <w:t xml:space="preserve"> Актион 360 https://action360.ru/</w:t>
      </w:r>
    </w:p>
    <w:p w14:paraId="606DCA11"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Деловая онлайн-библиотека Alpina Digital </w:t>
      </w:r>
      <w:hyperlink r:id="rId19" w:history="1">
        <w:r w:rsidRPr="00315670">
          <w:rPr>
            <w:rStyle w:val="af2"/>
            <w:sz w:val="28"/>
            <w:szCs w:val="28"/>
          </w:rPr>
          <w:t>http://lib.alpinadigital.ru/</w:t>
        </w:r>
      </w:hyperlink>
    </w:p>
    <w:p w14:paraId="6EEDC83D" w14:textId="77777777" w:rsidR="00315670" w:rsidRPr="00315670" w:rsidRDefault="00315670" w:rsidP="00315670">
      <w:pPr>
        <w:pStyle w:val="af3"/>
        <w:numPr>
          <w:ilvl w:val="0"/>
          <w:numId w:val="38"/>
        </w:numPr>
        <w:tabs>
          <w:tab w:val="clear" w:pos="720"/>
          <w:tab w:val="num" w:pos="360"/>
          <w:tab w:val="left" w:pos="1134"/>
        </w:tabs>
        <w:spacing w:before="0" w:beforeAutospacing="0" w:after="160" w:afterAutospacing="0"/>
        <w:ind w:left="0" w:firstLine="709"/>
        <w:rPr>
          <w:sz w:val="28"/>
          <w:szCs w:val="28"/>
        </w:rPr>
      </w:pPr>
      <w:r w:rsidRPr="00315670">
        <w:rPr>
          <w:color w:val="000000"/>
          <w:sz w:val="28"/>
          <w:szCs w:val="28"/>
        </w:rPr>
        <w:t>Электронная библиотека издательства «МИФ» («Манн, Иванов и Фербер») https://fa.miflib.ru/auth/#/registration</w:t>
      </w:r>
    </w:p>
    <w:p w14:paraId="3327B2BD"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Электронная библиотека Издательского дома «Гребенников» https://grebennikon.ru/</w:t>
      </w:r>
    </w:p>
    <w:p w14:paraId="1500C9C4"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Научная электронная библиотека eLibrary.ru http://elibrary.ru  </w:t>
      </w:r>
    </w:p>
    <w:p w14:paraId="5A491428"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Национальная электронная библиотека http://нэб.рф/</w:t>
      </w:r>
    </w:p>
    <w:p w14:paraId="409725F6"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Финансовая справочная система «Финансовый директор» http://www.1fd.ru/</w:t>
      </w:r>
    </w:p>
    <w:p w14:paraId="019829A2"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Ресурсы информационно-аналитического агентства по финансовым рынкам Cbonds.ru https://cbonds.ru/</w:t>
      </w:r>
    </w:p>
    <w:p w14:paraId="4581E878"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СПАРК </w:t>
      </w:r>
      <w:hyperlink r:id="rId20" w:history="1">
        <w:r w:rsidRPr="00315670">
          <w:rPr>
            <w:rStyle w:val="af2"/>
            <w:sz w:val="28"/>
            <w:szCs w:val="28"/>
          </w:rPr>
          <w:t>https://spark-interfax.ru/</w:t>
        </w:r>
      </w:hyperlink>
    </w:p>
    <w:p w14:paraId="2E43074B" w14:textId="39681FC9" w:rsidR="00B07FC0" w:rsidRPr="00315670" w:rsidRDefault="00B07FC0" w:rsidP="00A034D7">
      <w:pPr>
        <w:pStyle w:val="af0"/>
        <w:tabs>
          <w:tab w:val="left" w:pos="993"/>
        </w:tabs>
        <w:spacing w:after="0" w:line="240" w:lineRule="auto"/>
        <w:ind w:left="709"/>
        <w:jc w:val="both"/>
        <w:rPr>
          <w:rFonts w:ascii="Times New Roman" w:hAnsi="Times New Roman"/>
          <w:color w:val="000000" w:themeColor="text1"/>
          <w:sz w:val="28"/>
          <w:szCs w:val="28"/>
        </w:rPr>
      </w:pPr>
    </w:p>
    <w:p w14:paraId="53DD47DD" w14:textId="77777777" w:rsidR="00C0065B" w:rsidRPr="0088761B" w:rsidRDefault="00C0065B" w:rsidP="00C0065B">
      <w:pPr>
        <w:pStyle w:val="10"/>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8" w:name="_Toc517734283"/>
      <w:r w:rsidRPr="0088761B">
        <w:rPr>
          <w:rFonts w:ascii="Times New Roman" w:hAnsi="Times New Roman"/>
          <w:color w:val="auto"/>
        </w:rPr>
        <w:t>Методические указания для обучающихся по освоению дисциплины</w:t>
      </w:r>
      <w:bookmarkEnd w:id="55"/>
      <w:bookmarkEnd w:id="58"/>
    </w:p>
    <w:bookmarkEnd w:id="56"/>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9" w:name="_Toc73619805"/>
      <w:bookmarkStart w:id="60" w:name="_Toc423080119"/>
      <w:bookmarkStart w:id="61"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70EE7DF8"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D105C1">
        <w:rPr>
          <w:rFonts w:ascii="Times New Roman" w:eastAsia="Times New Roman" w:hAnsi="Times New Roman" w:cs="Times New Roman"/>
          <w:sz w:val="28"/>
          <w:szCs w:val="28"/>
        </w:rPr>
        <w:t>2.</w:t>
      </w:r>
      <w:r w:rsidR="00CC2252" w:rsidRPr="00D105C1">
        <w:rPr>
          <w:rFonts w:ascii="Times New Roman" w:eastAsia="Times New Roman" w:hAnsi="Times New Roman" w:cs="Times New Roman"/>
          <w:sz w:val="28"/>
          <w:szCs w:val="28"/>
        </w:rPr>
        <w:t xml:space="preserve"> Антивирус Kaspersky</w:t>
      </w: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3"/>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7701F08F" w:rsidR="004C74C4" w:rsidRPr="00EC003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EC0036">
              <w:rPr>
                <w:rFonts w:ascii="Times New Roman" w:eastAsia="Times New Roman" w:hAnsi="Times New Roman" w:cs="Times New Roman"/>
                <w:sz w:val="28"/>
                <w:szCs w:val="28"/>
              </w:rPr>
              <w:t>Темы 1-</w:t>
            </w:r>
            <w:r w:rsidR="00096E69">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F2E4C0D" w:rsidR="004C74C4" w:rsidRPr="00EC0036" w:rsidRDefault="00F24AED" w:rsidP="004C74C4">
            <w:pPr>
              <w:spacing w:after="0" w:line="240" w:lineRule="auto"/>
              <w:jc w:val="center"/>
              <w:rPr>
                <w:rFonts w:ascii="Letter Gothic" w:eastAsia="Times New Roman" w:hAnsi="Letter Gothic" w:cs="Arial Unicode MS"/>
                <w:sz w:val="28"/>
                <w:szCs w:val="24"/>
              </w:rPr>
            </w:pPr>
            <w:r w:rsidRPr="00EC0036">
              <w:rPr>
                <w:rFonts w:ascii="Times New Roman" w:eastAsia="Times New Roman" w:hAnsi="Times New Roman" w:cs="Times New Roman"/>
                <w:sz w:val="28"/>
                <w:szCs w:val="28"/>
              </w:rPr>
              <w:t>Темы 1-</w:t>
            </w:r>
            <w:r w:rsidR="00096E69">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3E8AAE80" w14:textId="1C485E7F" w:rsidR="00923A8E" w:rsidRPr="00221ECB" w:rsidRDefault="004C74C4" w:rsidP="00221ECB">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bookmarkEnd w:id="60"/>
      <w:bookmarkEnd w:id="61"/>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1EE0839C" w14:textId="77777777" w:rsidR="00096E69" w:rsidRPr="00096E69" w:rsidRDefault="00096E69" w:rsidP="00096E69">
      <w:pPr>
        <w:pStyle w:val="af0"/>
        <w:numPr>
          <w:ilvl w:val="0"/>
          <w:numId w:val="35"/>
        </w:numPr>
        <w:tabs>
          <w:tab w:val="left" w:pos="0"/>
        </w:tabs>
        <w:spacing w:after="0" w:line="240" w:lineRule="auto"/>
        <w:ind w:left="0" w:firstLine="0"/>
        <w:jc w:val="both"/>
        <w:rPr>
          <w:rFonts w:ascii="Times New Roman" w:eastAsia="Times New Roman" w:hAnsi="Times New Roman"/>
          <w:sz w:val="28"/>
          <w:szCs w:val="28"/>
        </w:rPr>
      </w:pPr>
      <w:r w:rsidRPr="00096E69">
        <w:rPr>
          <w:rFonts w:ascii="Times New Roman" w:eastAsia="Times New Roman" w:hAnsi="Times New Roman"/>
          <w:sz w:val="28"/>
          <w:szCs w:val="28"/>
        </w:rPr>
        <w:t xml:space="preserve">Бизнес портал [Электронный ресурс]- </w:t>
      </w:r>
      <w:r w:rsidRPr="00096E69">
        <w:rPr>
          <w:rFonts w:ascii="Times New Roman" w:eastAsia="Times New Roman" w:hAnsi="Times New Roman"/>
          <w:sz w:val="28"/>
          <w:szCs w:val="28"/>
          <w:lang w:val="en-US"/>
        </w:rPr>
        <w:t>URL</w:t>
      </w:r>
      <w:r w:rsidRPr="00096E69">
        <w:rPr>
          <w:rFonts w:ascii="Times New Roman" w:eastAsia="Times New Roman" w:hAnsi="Times New Roman"/>
          <w:sz w:val="28"/>
          <w:szCs w:val="28"/>
        </w:rPr>
        <w:t xml:space="preserve">: http://businessportal.pro/ </w:t>
      </w:r>
    </w:p>
    <w:p w14:paraId="2625CC0B"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096E69">
        <w:rPr>
          <w:rFonts w:ascii="Times New Roman" w:hAnsi="Times New Roman"/>
          <w:sz w:val="28"/>
          <w:szCs w:val="28"/>
        </w:rPr>
        <w:t xml:space="preserve"> </w:t>
      </w:r>
      <w:hyperlink r:id="rId21" w:history="1">
        <w:r w:rsidRPr="00096E69">
          <w:rPr>
            <w:rStyle w:val="af2"/>
            <w:rFonts w:ascii="Times New Roman" w:hAnsi="Times New Roman"/>
            <w:sz w:val="28"/>
            <w:szCs w:val="28"/>
            <w:lang w:eastAsia="ru-RU"/>
          </w:rPr>
          <w:t>https://www.mchs.gov.ru</w:t>
        </w:r>
      </w:hyperlink>
    </w:p>
    <w:p w14:paraId="131189B5"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 xml:space="preserve">Сайт Министерства финансов РФ </w:t>
      </w:r>
      <w:hyperlink r:id="rId22" w:history="1">
        <w:r w:rsidRPr="00096E69">
          <w:rPr>
            <w:rStyle w:val="af2"/>
            <w:rFonts w:ascii="Times New Roman" w:hAnsi="Times New Roman"/>
            <w:sz w:val="28"/>
            <w:szCs w:val="28"/>
            <w:lang w:eastAsia="ru-RU"/>
          </w:rPr>
          <w:t>https://minfin.gov.ru/ru/</w:t>
        </w:r>
      </w:hyperlink>
    </w:p>
    <w:p w14:paraId="22DC91B7"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 xml:space="preserve">Сайт Министерства экономического развития РФ </w:t>
      </w:r>
      <w:hyperlink r:id="rId23" w:history="1">
        <w:r w:rsidRPr="00096E69">
          <w:rPr>
            <w:rStyle w:val="af2"/>
            <w:rFonts w:ascii="Times New Roman" w:hAnsi="Times New Roman"/>
            <w:sz w:val="28"/>
            <w:szCs w:val="28"/>
            <w:lang w:eastAsia="ru-RU"/>
          </w:rPr>
          <w:t>http://economy.gov.ru/minec/main</w:t>
        </w:r>
      </w:hyperlink>
    </w:p>
    <w:p w14:paraId="02CECC5C"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Сайт Федеральной службы государственной статистики</w:t>
      </w:r>
      <w:r w:rsidRPr="00096E69">
        <w:rPr>
          <w:rFonts w:ascii="Times New Roman" w:hAnsi="Times New Roman"/>
          <w:sz w:val="28"/>
          <w:szCs w:val="28"/>
        </w:rPr>
        <w:t xml:space="preserve"> </w:t>
      </w:r>
      <w:hyperlink r:id="rId24" w:history="1">
        <w:r w:rsidRPr="00096E69">
          <w:rPr>
            <w:rStyle w:val="af2"/>
            <w:rFonts w:ascii="Times New Roman" w:hAnsi="Times New Roman"/>
            <w:sz w:val="28"/>
            <w:szCs w:val="28"/>
            <w:lang w:eastAsia="ru-RU"/>
          </w:rPr>
          <w:t>https://rosstat.gov.ru</w:t>
        </w:r>
      </w:hyperlink>
      <w:r w:rsidRPr="00096E69">
        <w:rPr>
          <w:rFonts w:ascii="Times New Roman" w:eastAsia="Times New Roman" w:hAnsi="Times New Roman"/>
          <w:sz w:val="28"/>
          <w:szCs w:val="28"/>
          <w:lang w:eastAsia="ru-RU"/>
        </w:rPr>
        <w:t xml:space="preserve"> </w:t>
      </w:r>
    </w:p>
    <w:p w14:paraId="5282A5B6" w14:textId="77777777" w:rsidR="00096E69" w:rsidRPr="00096E69" w:rsidRDefault="00096E69" w:rsidP="00096E69">
      <w:pPr>
        <w:pStyle w:val="af0"/>
        <w:numPr>
          <w:ilvl w:val="0"/>
          <w:numId w:val="35"/>
        </w:numPr>
        <w:suppressAutoHyphens/>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 xml:space="preserve">Сайт Центрального банка Российской Федерации: </w:t>
      </w:r>
      <w:r w:rsidRPr="00096E69">
        <w:rPr>
          <w:rFonts w:ascii="Times New Roman" w:eastAsia="Times New Roman" w:hAnsi="Times New Roman"/>
          <w:sz w:val="28"/>
          <w:szCs w:val="28"/>
          <w:lang w:val="en-US" w:eastAsia="ru-RU"/>
        </w:rPr>
        <w:t>URL</w:t>
      </w:r>
      <w:r w:rsidRPr="00096E69">
        <w:rPr>
          <w:rFonts w:ascii="Times New Roman" w:eastAsia="Times New Roman" w:hAnsi="Times New Roman"/>
          <w:sz w:val="28"/>
          <w:szCs w:val="28"/>
          <w:lang w:eastAsia="ru-RU"/>
        </w:rPr>
        <w:t xml:space="preserve">: </w:t>
      </w:r>
      <w:hyperlink r:id="rId25" w:history="1">
        <w:r w:rsidRPr="00096E69">
          <w:rPr>
            <w:rStyle w:val="af2"/>
            <w:rFonts w:ascii="Times New Roman" w:hAnsi="Times New Roman"/>
            <w:sz w:val="28"/>
            <w:szCs w:val="28"/>
            <w:lang w:val="en-US" w:eastAsia="ru-RU"/>
          </w:rPr>
          <w:t>http</w:t>
        </w:r>
        <w:r w:rsidRPr="00096E69">
          <w:rPr>
            <w:rStyle w:val="af2"/>
            <w:rFonts w:ascii="Times New Roman" w:hAnsi="Times New Roman"/>
            <w:sz w:val="28"/>
            <w:szCs w:val="28"/>
            <w:lang w:eastAsia="ru-RU"/>
          </w:rPr>
          <w:t>://</w:t>
        </w:r>
        <w:r w:rsidRPr="00096E69">
          <w:rPr>
            <w:rStyle w:val="af2"/>
            <w:rFonts w:ascii="Times New Roman" w:hAnsi="Times New Roman"/>
            <w:sz w:val="28"/>
            <w:szCs w:val="28"/>
            <w:lang w:val="en-US" w:eastAsia="ru-RU"/>
          </w:rPr>
          <w:t>www</w:t>
        </w:r>
        <w:r w:rsidRPr="00096E69">
          <w:rPr>
            <w:rStyle w:val="af2"/>
            <w:rFonts w:ascii="Times New Roman" w:hAnsi="Times New Roman"/>
            <w:sz w:val="28"/>
            <w:szCs w:val="28"/>
            <w:lang w:eastAsia="ru-RU"/>
          </w:rPr>
          <w:t>.</w:t>
        </w:r>
        <w:r w:rsidRPr="00096E69">
          <w:rPr>
            <w:rStyle w:val="af2"/>
            <w:rFonts w:ascii="Times New Roman" w:hAnsi="Times New Roman"/>
            <w:sz w:val="28"/>
            <w:szCs w:val="28"/>
            <w:lang w:val="en-US" w:eastAsia="ru-RU"/>
          </w:rPr>
          <w:t>cbr</w:t>
        </w:r>
        <w:r w:rsidRPr="00096E69">
          <w:rPr>
            <w:rStyle w:val="af2"/>
            <w:rFonts w:ascii="Times New Roman" w:hAnsi="Times New Roman"/>
            <w:sz w:val="28"/>
            <w:szCs w:val="28"/>
            <w:lang w:eastAsia="ru-RU"/>
          </w:rPr>
          <w:t>.</w:t>
        </w:r>
        <w:r w:rsidRPr="00096E69">
          <w:rPr>
            <w:rStyle w:val="af2"/>
            <w:rFonts w:ascii="Times New Roman" w:hAnsi="Times New Roman"/>
            <w:sz w:val="28"/>
            <w:szCs w:val="28"/>
            <w:lang w:val="en-US" w:eastAsia="ru-RU"/>
          </w:rPr>
          <w:t>ru</w:t>
        </w:r>
        <w:r w:rsidRPr="00096E69">
          <w:rPr>
            <w:rStyle w:val="af2"/>
            <w:rFonts w:ascii="Times New Roman" w:hAnsi="Times New Roman"/>
            <w:sz w:val="28"/>
            <w:szCs w:val="28"/>
            <w:lang w:eastAsia="ru-RU"/>
          </w:rPr>
          <w:t>/</w:t>
        </w:r>
        <w:r w:rsidRPr="00096E69">
          <w:rPr>
            <w:rStyle w:val="af2"/>
            <w:rFonts w:ascii="Times New Roman" w:hAnsi="Times New Roman"/>
            <w:sz w:val="28"/>
            <w:szCs w:val="28"/>
            <w:lang w:val="en-US" w:eastAsia="ru-RU"/>
          </w:rPr>
          <w:t>today</w:t>
        </w:r>
      </w:hyperlink>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31BABA71" w14:textId="3CEC5B65" w:rsidR="00C0065B" w:rsidRPr="00330C51" w:rsidRDefault="00596F5B" w:rsidP="00330C51">
      <w:pPr>
        <w:pStyle w:val="10"/>
        <w:spacing w:before="120"/>
        <w:ind w:firstLine="0"/>
        <w:jc w:val="center"/>
        <w:rPr>
          <w:rFonts w:ascii="Times New Roman" w:hAnsi="Times New Roman"/>
          <w:color w:val="auto"/>
        </w:rPr>
      </w:pPr>
      <w:bookmarkStart w:id="62" w:name="_Toc467843153"/>
      <w:bookmarkStart w:id="63" w:name="_Toc487313763"/>
      <w:bookmarkStart w:id="64"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65D44AD9" w14:textId="0E1E1B8E" w:rsidR="00221ECB" w:rsidRPr="00096E69" w:rsidRDefault="00C0065B" w:rsidP="00096E69">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5" w:name="_Toc506805004"/>
      <w:bookmarkStart w:id="66" w:name="_Toc515632159"/>
    </w:p>
    <w:bookmarkEnd w:id="65"/>
    <w:bookmarkEnd w:id="66"/>
    <w:p w14:paraId="1F836205" w14:textId="76A8A57C" w:rsidR="00FB116B" w:rsidRPr="00330C51" w:rsidRDefault="00FB116B" w:rsidP="00330C51">
      <w:pPr>
        <w:spacing w:after="0" w:line="240" w:lineRule="auto"/>
        <w:jc w:val="both"/>
        <w:rPr>
          <w:rFonts w:ascii="Times New Roman" w:eastAsia="Times New Roman" w:hAnsi="Times New Roman" w:cs="Times New Roman"/>
          <w:sz w:val="28"/>
          <w:szCs w:val="28"/>
          <w:lang w:eastAsia="ru-RU"/>
        </w:rPr>
      </w:pPr>
    </w:p>
    <w:sectPr w:rsidR="00FB116B" w:rsidRPr="00330C51" w:rsidSect="00690952">
      <w:footerReference w:type="even" r:id="rId26"/>
      <w:footerReference w:type="default" r:id="rId27"/>
      <w:pgSz w:w="11906" w:h="16838"/>
      <w:pgMar w:top="1134" w:right="707"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74CAC" w14:textId="77777777" w:rsidR="004A3C5F" w:rsidRDefault="004A3C5F" w:rsidP="00923A8E">
      <w:pPr>
        <w:spacing w:after="0" w:line="240" w:lineRule="auto"/>
      </w:pPr>
      <w:r>
        <w:separator/>
      </w:r>
    </w:p>
  </w:endnote>
  <w:endnote w:type="continuationSeparator" w:id="0">
    <w:p w14:paraId="3A69595A" w14:textId="77777777" w:rsidR="004A3C5F" w:rsidRDefault="004A3C5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02653" w:rsidRDefault="0070265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02653" w:rsidRDefault="0070265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532980C" w:rsidR="00702653" w:rsidRDefault="0070265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12708">
      <w:rPr>
        <w:rStyle w:val="ad"/>
        <w:noProof/>
      </w:rPr>
      <w:t>24</w:t>
    </w:r>
    <w:r>
      <w:rPr>
        <w:rStyle w:val="ad"/>
      </w:rPr>
      <w:fldChar w:fldCharType="end"/>
    </w:r>
  </w:p>
  <w:p w14:paraId="25E2AC1B" w14:textId="77777777" w:rsidR="00702653" w:rsidRDefault="0070265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F4FE3" w14:textId="77777777" w:rsidR="004A3C5F" w:rsidRDefault="004A3C5F" w:rsidP="00923A8E">
      <w:pPr>
        <w:spacing w:after="0" w:line="240" w:lineRule="auto"/>
      </w:pPr>
      <w:r>
        <w:separator/>
      </w:r>
    </w:p>
  </w:footnote>
  <w:footnote w:type="continuationSeparator" w:id="0">
    <w:p w14:paraId="26F0A849" w14:textId="77777777" w:rsidR="004A3C5F" w:rsidRDefault="004A3C5F" w:rsidP="00923A8E">
      <w:pPr>
        <w:spacing w:after="0" w:line="240" w:lineRule="auto"/>
      </w:pPr>
      <w:r>
        <w:continuationSeparator/>
      </w:r>
    </w:p>
  </w:footnote>
  <w:footnote w:id="1">
    <w:p w14:paraId="7A676436" w14:textId="77777777" w:rsidR="00BC0E1F" w:rsidRPr="005B05E4" w:rsidRDefault="00BC0E1F" w:rsidP="00BC0E1F">
      <w:pPr>
        <w:shd w:val="clear" w:color="auto" w:fill="FFFFFF"/>
        <w:spacing w:after="0" w:line="276" w:lineRule="auto"/>
        <w:ind w:firstLine="709"/>
        <w:jc w:val="both"/>
        <w:outlineLvl w:val="0"/>
        <w:rPr>
          <w:rFonts w:ascii="Times New Roman" w:eastAsia="Times New Roman" w:hAnsi="Times New Roman" w:cs="Times New Roman"/>
          <w:color w:val="000000" w:themeColor="text1"/>
          <w:kern w:val="36"/>
          <w:sz w:val="20"/>
          <w:szCs w:val="20"/>
          <w:lang w:eastAsia="ru-RU"/>
        </w:rPr>
      </w:pPr>
      <w:r w:rsidRPr="005B05E4">
        <w:rPr>
          <w:rStyle w:val="afd"/>
          <w:rFonts w:ascii="Times New Roman" w:hAnsi="Times New Roman"/>
          <w:color w:val="000000" w:themeColor="text1"/>
          <w:sz w:val="20"/>
          <w:szCs w:val="20"/>
        </w:rPr>
        <w:footnoteRef/>
      </w:r>
      <w:r w:rsidRPr="005B05E4">
        <w:rPr>
          <w:rFonts w:ascii="Times New Roman" w:hAnsi="Times New Roman" w:cs="Times New Roman"/>
          <w:color w:val="000000" w:themeColor="text1"/>
          <w:sz w:val="20"/>
          <w:szCs w:val="20"/>
        </w:rPr>
        <w:t xml:space="preserve"> Кейс составлен на основе материалов </w:t>
      </w:r>
      <w:r w:rsidRPr="005B05E4">
        <w:rPr>
          <w:rFonts w:ascii="Times New Roman" w:eastAsia="Times New Roman" w:hAnsi="Times New Roman" w:cs="Times New Roman"/>
          <w:color w:val="000000" w:themeColor="text1"/>
          <w:kern w:val="36"/>
          <w:sz w:val="20"/>
          <w:szCs w:val="20"/>
          <w:lang w:eastAsia="ru-RU"/>
        </w:rPr>
        <w:t>https://tekface.ru/2021/12/08/skolko-stoyat-tehnologii-ccs/</w:t>
      </w:r>
    </w:p>
    <w:p w14:paraId="6B7C5617" w14:textId="77777777" w:rsidR="00BC0E1F" w:rsidRPr="005B05E4" w:rsidRDefault="00BC0E1F" w:rsidP="00BC0E1F">
      <w:pPr>
        <w:pStyle w:val="af5"/>
        <w:rPr>
          <w:color w:val="000000" w:themeColor="text1"/>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DA7BC7"/>
    <w:multiLevelType w:val="hybridMultilevel"/>
    <w:tmpl w:val="F0AA3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EC3656"/>
    <w:multiLevelType w:val="hybridMultilevel"/>
    <w:tmpl w:val="73C840DE"/>
    <w:lvl w:ilvl="0" w:tplc="FF1ED330">
      <w:start w:val="1"/>
      <w:numFmt w:val="decimal"/>
      <w:lvlText w:val="%1."/>
      <w:lvlJc w:val="left"/>
      <w:pPr>
        <w:ind w:left="1168" w:hanging="360"/>
      </w:pPr>
      <w:rPr>
        <w:rFonts w:ascii="Times New Roman" w:eastAsia="Times New Roman" w:hAnsi="Times New Roman" w:cs="Times New Roman"/>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 w15:restartNumberingAfterBreak="0">
    <w:nsid w:val="10DF6053"/>
    <w:multiLevelType w:val="hybridMultilevel"/>
    <w:tmpl w:val="F0AA3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4536F35"/>
    <w:multiLevelType w:val="hybridMultilevel"/>
    <w:tmpl w:val="9BC8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ED5EF0"/>
    <w:multiLevelType w:val="hybridMultilevel"/>
    <w:tmpl w:val="C97C55A4"/>
    <w:lvl w:ilvl="0" w:tplc="EF9CB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CE036C"/>
    <w:multiLevelType w:val="hybridMultilevel"/>
    <w:tmpl w:val="DDFCBB70"/>
    <w:lvl w:ilvl="0" w:tplc="99DE4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104325"/>
    <w:multiLevelType w:val="hybridMultilevel"/>
    <w:tmpl w:val="064E1EA6"/>
    <w:lvl w:ilvl="0" w:tplc="1CECF29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22985"/>
    <w:multiLevelType w:val="hybridMultilevel"/>
    <w:tmpl w:val="8670ECA2"/>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4B86933"/>
    <w:multiLevelType w:val="hybridMultilevel"/>
    <w:tmpl w:val="8670ECA2"/>
    <w:lvl w:ilvl="0" w:tplc="FFFFFFFF">
      <w:start w:val="1"/>
      <w:numFmt w:val="decimal"/>
      <w:lvlText w:val="%1."/>
      <w:lvlJc w:val="left"/>
      <w:pPr>
        <w:ind w:left="720" w:hanging="360"/>
      </w:pPr>
      <w:rPr>
        <w:rFonts w:ascii="Times New Roman" w:hAnsi="Times New Roman" w:cs="Times New Roman" w:hint="default"/>
        <w:b w:val="0"/>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8050E3"/>
    <w:multiLevelType w:val="multilevel"/>
    <w:tmpl w:val="7C3EB44E"/>
    <w:styleLink w:val="1"/>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0E55FF"/>
    <w:multiLevelType w:val="hybridMultilevel"/>
    <w:tmpl w:val="F0AA3F8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85612"/>
    <w:multiLevelType w:val="hybridMultilevel"/>
    <w:tmpl w:val="5936EB7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1250E4"/>
    <w:multiLevelType w:val="hybridMultilevel"/>
    <w:tmpl w:val="6CEC3288"/>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4B59FC"/>
    <w:multiLevelType w:val="hybridMultilevel"/>
    <w:tmpl w:val="9BC8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B1351A"/>
    <w:multiLevelType w:val="hybridMultilevel"/>
    <w:tmpl w:val="B0C4B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415C2102"/>
    <w:multiLevelType w:val="hybridMultilevel"/>
    <w:tmpl w:val="E6C842A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1" w15:restartNumberingAfterBreak="0">
    <w:nsid w:val="45405983"/>
    <w:multiLevelType w:val="hybridMultilevel"/>
    <w:tmpl w:val="7C3EB4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BD3E3A"/>
    <w:multiLevelType w:val="hybridMultilevel"/>
    <w:tmpl w:val="76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83230C"/>
    <w:multiLevelType w:val="hybridMultilevel"/>
    <w:tmpl w:val="5C88527A"/>
    <w:lvl w:ilvl="0" w:tplc="14C89CE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3A6B85"/>
    <w:multiLevelType w:val="hybridMultilevel"/>
    <w:tmpl w:val="591E3130"/>
    <w:lvl w:ilvl="0" w:tplc="1CECF290">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DD80DEB"/>
    <w:multiLevelType w:val="hybridMultilevel"/>
    <w:tmpl w:val="773E0110"/>
    <w:lvl w:ilvl="0" w:tplc="FFFFFFFF">
      <w:start w:val="1"/>
      <w:numFmt w:val="decimal"/>
      <w:lvlText w:val="%1)"/>
      <w:lvlJc w:val="left"/>
      <w:pPr>
        <w:ind w:left="1209" w:hanging="420"/>
      </w:pPr>
      <w:rPr>
        <w:rFonts w:hint="default"/>
      </w:rPr>
    </w:lvl>
    <w:lvl w:ilvl="1" w:tplc="FFFFFFFF" w:tentative="1">
      <w:start w:val="1"/>
      <w:numFmt w:val="lowerLetter"/>
      <w:lvlText w:val="%2."/>
      <w:lvlJc w:val="left"/>
      <w:pPr>
        <w:ind w:left="1869" w:hanging="360"/>
      </w:pPr>
    </w:lvl>
    <w:lvl w:ilvl="2" w:tplc="FFFFFFFF" w:tentative="1">
      <w:start w:val="1"/>
      <w:numFmt w:val="lowerRoman"/>
      <w:lvlText w:val="%3."/>
      <w:lvlJc w:val="right"/>
      <w:pPr>
        <w:ind w:left="2589" w:hanging="180"/>
      </w:pPr>
    </w:lvl>
    <w:lvl w:ilvl="3" w:tplc="FFFFFFFF" w:tentative="1">
      <w:start w:val="1"/>
      <w:numFmt w:val="decimal"/>
      <w:lvlText w:val="%4."/>
      <w:lvlJc w:val="left"/>
      <w:pPr>
        <w:ind w:left="3309" w:hanging="360"/>
      </w:pPr>
    </w:lvl>
    <w:lvl w:ilvl="4" w:tplc="FFFFFFFF" w:tentative="1">
      <w:start w:val="1"/>
      <w:numFmt w:val="lowerLetter"/>
      <w:lvlText w:val="%5."/>
      <w:lvlJc w:val="left"/>
      <w:pPr>
        <w:ind w:left="4029" w:hanging="360"/>
      </w:pPr>
    </w:lvl>
    <w:lvl w:ilvl="5" w:tplc="FFFFFFFF" w:tentative="1">
      <w:start w:val="1"/>
      <w:numFmt w:val="lowerRoman"/>
      <w:lvlText w:val="%6."/>
      <w:lvlJc w:val="right"/>
      <w:pPr>
        <w:ind w:left="4749" w:hanging="180"/>
      </w:pPr>
    </w:lvl>
    <w:lvl w:ilvl="6" w:tplc="FFFFFFFF" w:tentative="1">
      <w:start w:val="1"/>
      <w:numFmt w:val="decimal"/>
      <w:lvlText w:val="%7."/>
      <w:lvlJc w:val="left"/>
      <w:pPr>
        <w:ind w:left="5469" w:hanging="360"/>
      </w:pPr>
    </w:lvl>
    <w:lvl w:ilvl="7" w:tplc="FFFFFFFF" w:tentative="1">
      <w:start w:val="1"/>
      <w:numFmt w:val="lowerLetter"/>
      <w:lvlText w:val="%8."/>
      <w:lvlJc w:val="left"/>
      <w:pPr>
        <w:ind w:left="6189" w:hanging="360"/>
      </w:pPr>
    </w:lvl>
    <w:lvl w:ilvl="8" w:tplc="FFFFFFFF" w:tentative="1">
      <w:start w:val="1"/>
      <w:numFmt w:val="lowerRoman"/>
      <w:lvlText w:val="%9."/>
      <w:lvlJc w:val="right"/>
      <w:pPr>
        <w:ind w:left="6909" w:hanging="180"/>
      </w:pPr>
    </w:lvl>
  </w:abstractNum>
  <w:abstractNum w:abstractNumId="26" w15:restartNumberingAfterBreak="0">
    <w:nsid w:val="54895766"/>
    <w:multiLevelType w:val="hybridMultilevel"/>
    <w:tmpl w:val="11EC0000"/>
    <w:lvl w:ilvl="0" w:tplc="3E8A871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F0819"/>
    <w:multiLevelType w:val="hybridMultilevel"/>
    <w:tmpl w:val="773E0110"/>
    <w:lvl w:ilvl="0" w:tplc="7AE2D492">
      <w:start w:val="1"/>
      <w:numFmt w:val="decimal"/>
      <w:lvlText w:val="%1)"/>
      <w:lvlJc w:val="left"/>
      <w:pPr>
        <w:ind w:left="1209" w:hanging="420"/>
      </w:pPr>
      <w:rPr>
        <w:rFonts w:hint="default"/>
      </w:rPr>
    </w:lvl>
    <w:lvl w:ilvl="1" w:tplc="04190019" w:tentative="1">
      <w:start w:val="1"/>
      <w:numFmt w:val="lowerLetter"/>
      <w:lvlText w:val="%2."/>
      <w:lvlJc w:val="left"/>
      <w:pPr>
        <w:ind w:left="1869" w:hanging="360"/>
      </w:pPr>
    </w:lvl>
    <w:lvl w:ilvl="2" w:tplc="0419001B" w:tentative="1">
      <w:start w:val="1"/>
      <w:numFmt w:val="lowerRoman"/>
      <w:lvlText w:val="%3."/>
      <w:lvlJc w:val="right"/>
      <w:pPr>
        <w:ind w:left="2589" w:hanging="180"/>
      </w:pPr>
    </w:lvl>
    <w:lvl w:ilvl="3" w:tplc="0419000F" w:tentative="1">
      <w:start w:val="1"/>
      <w:numFmt w:val="decimal"/>
      <w:lvlText w:val="%4."/>
      <w:lvlJc w:val="left"/>
      <w:pPr>
        <w:ind w:left="3309" w:hanging="360"/>
      </w:pPr>
    </w:lvl>
    <w:lvl w:ilvl="4" w:tplc="04190019" w:tentative="1">
      <w:start w:val="1"/>
      <w:numFmt w:val="lowerLetter"/>
      <w:lvlText w:val="%5."/>
      <w:lvlJc w:val="left"/>
      <w:pPr>
        <w:ind w:left="4029" w:hanging="360"/>
      </w:pPr>
    </w:lvl>
    <w:lvl w:ilvl="5" w:tplc="0419001B" w:tentative="1">
      <w:start w:val="1"/>
      <w:numFmt w:val="lowerRoman"/>
      <w:lvlText w:val="%6."/>
      <w:lvlJc w:val="right"/>
      <w:pPr>
        <w:ind w:left="4749" w:hanging="180"/>
      </w:pPr>
    </w:lvl>
    <w:lvl w:ilvl="6" w:tplc="0419000F" w:tentative="1">
      <w:start w:val="1"/>
      <w:numFmt w:val="decimal"/>
      <w:lvlText w:val="%7."/>
      <w:lvlJc w:val="left"/>
      <w:pPr>
        <w:ind w:left="5469" w:hanging="360"/>
      </w:pPr>
    </w:lvl>
    <w:lvl w:ilvl="7" w:tplc="04190019" w:tentative="1">
      <w:start w:val="1"/>
      <w:numFmt w:val="lowerLetter"/>
      <w:lvlText w:val="%8."/>
      <w:lvlJc w:val="left"/>
      <w:pPr>
        <w:ind w:left="6189" w:hanging="360"/>
      </w:pPr>
    </w:lvl>
    <w:lvl w:ilvl="8" w:tplc="0419001B" w:tentative="1">
      <w:start w:val="1"/>
      <w:numFmt w:val="lowerRoman"/>
      <w:lvlText w:val="%9."/>
      <w:lvlJc w:val="right"/>
      <w:pPr>
        <w:ind w:left="6909" w:hanging="180"/>
      </w:pPr>
    </w:lvl>
  </w:abstractNum>
  <w:abstractNum w:abstractNumId="28" w15:restartNumberingAfterBreak="0">
    <w:nsid w:val="57193213"/>
    <w:multiLevelType w:val="hybridMultilevel"/>
    <w:tmpl w:val="898088AE"/>
    <w:lvl w:ilvl="0" w:tplc="0419000F">
      <w:start w:val="1"/>
      <w:numFmt w:val="decimal"/>
      <w:lvlText w:val="%1."/>
      <w:lvlJc w:val="left"/>
      <w:pPr>
        <w:ind w:left="1167" w:hanging="360"/>
      </w:p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9"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8E59FB"/>
    <w:multiLevelType w:val="hybridMultilevel"/>
    <w:tmpl w:val="738C22D0"/>
    <w:lvl w:ilvl="0" w:tplc="9BB60F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5C7E2860"/>
    <w:multiLevelType w:val="hybridMultilevel"/>
    <w:tmpl w:val="5ACCA9B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15:restartNumberingAfterBreak="0">
    <w:nsid w:val="5EDA2E08"/>
    <w:multiLevelType w:val="hybridMultilevel"/>
    <w:tmpl w:val="A3C2B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17770E"/>
    <w:multiLevelType w:val="hybridMultilevel"/>
    <w:tmpl w:val="2C4CA6D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214BAF"/>
    <w:multiLevelType w:val="hybridMultilevel"/>
    <w:tmpl w:val="5FB64DB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5"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840180"/>
    <w:multiLevelType w:val="hybridMultilevel"/>
    <w:tmpl w:val="95C05AC8"/>
    <w:lvl w:ilvl="0" w:tplc="1CECF290">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BE3127"/>
    <w:multiLevelType w:val="hybridMultilevel"/>
    <w:tmpl w:val="13D63B16"/>
    <w:lvl w:ilvl="0" w:tplc="DE5AC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93F6AED"/>
    <w:multiLevelType w:val="hybridMultilevel"/>
    <w:tmpl w:val="9BC8F67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AB6A29"/>
    <w:multiLevelType w:val="hybridMultilevel"/>
    <w:tmpl w:val="DDFCBB7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0" w15:restartNumberingAfterBreak="0">
    <w:nsid w:val="6DD55054"/>
    <w:multiLevelType w:val="hybridMultilevel"/>
    <w:tmpl w:val="762AB70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8C2C28"/>
    <w:multiLevelType w:val="hybridMultilevel"/>
    <w:tmpl w:val="773E0110"/>
    <w:lvl w:ilvl="0" w:tplc="FFFFFFFF">
      <w:start w:val="1"/>
      <w:numFmt w:val="decimal"/>
      <w:lvlText w:val="%1)"/>
      <w:lvlJc w:val="left"/>
      <w:pPr>
        <w:ind w:left="1209" w:hanging="420"/>
      </w:pPr>
      <w:rPr>
        <w:rFonts w:hint="default"/>
      </w:rPr>
    </w:lvl>
    <w:lvl w:ilvl="1" w:tplc="FFFFFFFF" w:tentative="1">
      <w:start w:val="1"/>
      <w:numFmt w:val="lowerLetter"/>
      <w:lvlText w:val="%2."/>
      <w:lvlJc w:val="left"/>
      <w:pPr>
        <w:ind w:left="1869" w:hanging="360"/>
      </w:pPr>
    </w:lvl>
    <w:lvl w:ilvl="2" w:tplc="FFFFFFFF" w:tentative="1">
      <w:start w:val="1"/>
      <w:numFmt w:val="lowerRoman"/>
      <w:lvlText w:val="%3."/>
      <w:lvlJc w:val="right"/>
      <w:pPr>
        <w:ind w:left="2589" w:hanging="180"/>
      </w:pPr>
    </w:lvl>
    <w:lvl w:ilvl="3" w:tplc="FFFFFFFF" w:tentative="1">
      <w:start w:val="1"/>
      <w:numFmt w:val="decimal"/>
      <w:lvlText w:val="%4."/>
      <w:lvlJc w:val="left"/>
      <w:pPr>
        <w:ind w:left="3309" w:hanging="360"/>
      </w:pPr>
    </w:lvl>
    <w:lvl w:ilvl="4" w:tplc="FFFFFFFF" w:tentative="1">
      <w:start w:val="1"/>
      <w:numFmt w:val="lowerLetter"/>
      <w:lvlText w:val="%5."/>
      <w:lvlJc w:val="left"/>
      <w:pPr>
        <w:ind w:left="4029" w:hanging="360"/>
      </w:pPr>
    </w:lvl>
    <w:lvl w:ilvl="5" w:tplc="FFFFFFFF" w:tentative="1">
      <w:start w:val="1"/>
      <w:numFmt w:val="lowerRoman"/>
      <w:lvlText w:val="%6."/>
      <w:lvlJc w:val="right"/>
      <w:pPr>
        <w:ind w:left="4749" w:hanging="180"/>
      </w:pPr>
    </w:lvl>
    <w:lvl w:ilvl="6" w:tplc="FFFFFFFF" w:tentative="1">
      <w:start w:val="1"/>
      <w:numFmt w:val="decimal"/>
      <w:lvlText w:val="%7."/>
      <w:lvlJc w:val="left"/>
      <w:pPr>
        <w:ind w:left="5469" w:hanging="360"/>
      </w:pPr>
    </w:lvl>
    <w:lvl w:ilvl="7" w:tplc="FFFFFFFF" w:tentative="1">
      <w:start w:val="1"/>
      <w:numFmt w:val="lowerLetter"/>
      <w:lvlText w:val="%8."/>
      <w:lvlJc w:val="left"/>
      <w:pPr>
        <w:ind w:left="6189" w:hanging="360"/>
      </w:pPr>
    </w:lvl>
    <w:lvl w:ilvl="8" w:tplc="FFFFFFFF" w:tentative="1">
      <w:start w:val="1"/>
      <w:numFmt w:val="lowerRoman"/>
      <w:lvlText w:val="%9."/>
      <w:lvlJc w:val="right"/>
      <w:pPr>
        <w:ind w:left="6909" w:hanging="180"/>
      </w:pPr>
    </w:lvl>
  </w:abstractNum>
  <w:abstractNum w:abstractNumId="42" w15:restartNumberingAfterBreak="0">
    <w:nsid w:val="72FF628C"/>
    <w:multiLevelType w:val="hybridMultilevel"/>
    <w:tmpl w:val="B0C4B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7F0287"/>
    <w:multiLevelType w:val="hybridMultilevel"/>
    <w:tmpl w:val="F09877DA"/>
    <w:lvl w:ilvl="0" w:tplc="18C815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C30124C"/>
    <w:multiLevelType w:val="hybridMultilevel"/>
    <w:tmpl w:val="B0C4B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BB53D6"/>
    <w:multiLevelType w:val="multilevel"/>
    <w:tmpl w:val="F67A6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AE5776"/>
    <w:multiLevelType w:val="hybridMultilevel"/>
    <w:tmpl w:val="381858A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100767"/>
    <w:multiLevelType w:val="hybridMultilevel"/>
    <w:tmpl w:val="18780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0"/>
  </w:num>
  <w:num w:numId="2">
    <w:abstractNumId w:val="19"/>
  </w:num>
  <w:num w:numId="3">
    <w:abstractNumId w:val="48"/>
  </w:num>
  <w:num w:numId="4">
    <w:abstractNumId w:val="0"/>
  </w:num>
  <w:num w:numId="5">
    <w:abstractNumId w:val="16"/>
  </w:num>
  <w:num w:numId="6">
    <w:abstractNumId w:val="29"/>
  </w:num>
  <w:num w:numId="7">
    <w:abstractNumId w:val="21"/>
  </w:num>
  <w:num w:numId="8">
    <w:abstractNumId w:val="4"/>
  </w:num>
  <w:num w:numId="9">
    <w:abstractNumId w:val="46"/>
  </w:num>
  <w:num w:numId="10">
    <w:abstractNumId w:val="34"/>
  </w:num>
  <w:num w:numId="11">
    <w:abstractNumId w:val="20"/>
  </w:num>
  <w:num w:numId="12">
    <w:abstractNumId w:val="2"/>
  </w:num>
  <w:num w:numId="13">
    <w:abstractNumId w:val="32"/>
  </w:num>
  <w:num w:numId="14">
    <w:abstractNumId w:val="28"/>
  </w:num>
  <w:num w:numId="15">
    <w:abstractNumId w:val="8"/>
  </w:num>
  <w:num w:numId="16">
    <w:abstractNumId w:val="24"/>
  </w:num>
  <w:num w:numId="17">
    <w:abstractNumId w:val="36"/>
  </w:num>
  <w:num w:numId="18">
    <w:abstractNumId w:val="12"/>
  </w:num>
  <w:num w:numId="19">
    <w:abstractNumId w:val="14"/>
  </w:num>
  <w:num w:numId="20">
    <w:abstractNumId w:val="44"/>
  </w:num>
  <w:num w:numId="21">
    <w:abstractNumId w:val="18"/>
  </w:num>
  <w:num w:numId="22">
    <w:abstractNumId w:val="33"/>
  </w:num>
  <w:num w:numId="23">
    <w:abstractNumId w:val="38"/>
  </w:num>
  <w:num w:numId="24">
    <w:abstractNumId w:val="5"/>
  </w:num>
  <w:num w:numId="25">
    <w:abstractNumId w:val="13"/>
  </w:num>
  <w:num w:numId="26">
    <w:abstractNumId w:val="1"/>
  </w:num>
  <w:num w:numId="27">
    <w:abstractNumId w:val="22"/>
  </w:num>
  <w:num w:numId="28">
    <w:abstractNumId w:val="9"/>
  </w:num>
  <w:num w:numId="29">
    <w:abstractNumId w:val="42"/>
  </w:num>
  <w:num w:numId="30">
    <w:abstractNumId w:val="17"/>
  </w:num>
  <w:num w:numId="31">
    <w:abstractNumId w:val="30"/>
  </w:num>
  <w:num w:numId="32">
    <w:abstractNumId w:val="40"/>
  </w:num>
  <w:num w:numId="33">
    <w:abstractNumId w:val="3"/>
  </w:num>
  <w:num w:numId="34">
    <w:abstractNumId w:val="37"/>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35"/>
  </w:num>
  <w:num w:numId="38">
    <w:abstractNumId w:val="45"/>
  </w:num>
  <w:num w:numId="39">
    <w:abstractNumId w:val="7"/>
  </w:num>
  <w:num w:numId="40">
    <w:abstractNumId w:val="27"/>
  </w:num>
  <w:num w:numId="41">
    <w:abstractNumId w:val="6"/>
  </w:num>
  <w:num w:numId="42">
    <w:abstractNumId w:val="25"/>
  </w:num>
  <w:num w:numId="43">
    <w:abstractNumId w:val="41"/>
  </w:num>
  <w:num w:numId="44">
    <w:abstractNumId w:val="47"/>
  </w:num>
  <w:num w:numId="45">
    <w:abstractNumId w:val="43"/>
  </w:num>
  <w:num w:numId="46">
    <w:abstractNumId w:val="23"/>
  </w:num>
  <w:num w:numId="47">
    <w:abstractNumId w:val="39"/>
  </w:num>
  <w:num w:numId="48">
    <w:abstractNumId w:val="11"/>
  </w:num>
  <w:num w:numId="49">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C68"/>
    <w:rsid w:val="00020412"/>
    <w:rsid w:val="00022F1E"/>
    <w:rsid w:val="0002647E"/>
    <w:rsid w:val="000407CB"/>
    <w:rsid w:val="000435C4"/>
    <w:rsid w:val="00055670"/>
    <w:rsid w:val="000629C6"/>
    <w:rsid w:val="00073F27"/>
    <w:rsid w:val="00077157"/>
    <w:rsid w:val="00077FE4"/>
    <w:rsid w:val="0008350B"/>
    <w:rsid w:val="00091AF3"/>
    <w:rsid w:val="000926EB"/>
    <w:rsid w:val="00092C17"/>
    <w:rsid w:val="00093BCD"/>
    <w:rsid w:val="00096E69"/>
    <w:rsid w:val="000A68E5"/>
    <w:rsid w:val="000A7A81"/>
    <w:rsid w:val="000B409E"/>
    <w:rsid w:val="000C0CDA"/>
    <w:rsid w:val="000C4CD2"/>
    <w:rsid w:val="000D201F"/>
    <w:rsid w:val="000D4BC7"/>
    <w:rsid w:val="000D542F"/>
    <w:rsid w:val="000E15AD"/>
    <w:rsid w:val="000E7CA6"/>
    <w:rsid w:val="000F06DB"/>
    <w:rsid w:val="000F276A"/>
    <w:rsid w:val="00103CCC"/>
    <w:rsid w:val="001125C8"/>
    <w:rsid w:val="00112708"/>
    <w:rsid w:val="00117579"/>
    <w:rsid w:val="00125529"/>
    <w:rsid w:val="001259C3"/>
    <w:rsid w:val="00131D36"/>
    <w:rsid w:val="00133353"/>
    <w:rsid w:val="001435FD"/>
    <w:rsid w:val="0015128F"/>
    <w:rsid w:val="001779D3"/>
    <w:rsid w:val="001A20DB"/>
    <w:rsid w:val="001A4BBC"/>
    <w:rsid w:val="001A5734"/>
    <w:rsid w:val="001A7D60"/>
    <w:rsid w:val="001B0A28"/>
    <w:rsid w:val="001B0AEC"/>
    <w:rsid w:val="001B1EEE"/>
    <w:rsid w:val="001C215B"/>
    <w:rsid w:val="001C25C8"/>
    <w:rsid w:val="001C717D"/>
    <w:rsid w:val="001D0EED"/>
    <w:rsid w:val="001D2756"/>
    <w:rsid w:val="001D3E64"/>
    <w:rsid w:val="001F79A1"/>
    <w:rsid w:val="00201E14"/>
    <w:rsid w:val="00204850"/>
    <w:rsid w:val="00207E4C"/>
    <w:rsid w:val="00215D5F"/>
    <w:rsid w:val="00221ECB"/>
    <w:rsid w:val="00222C6E"/>
    <w:rsid w:val="002276C4"/>
    <w:rsid w:val="00234F97"/>
    <w:rsid w:val="00250F81"/>
    <w:rsid w:val="002736D0"/>
    <w:rsid w:val="00281C06"/>
    <w:rsid w:val="00283009"/>
    <w:rsid w:val="00284674"/>
    <w:rsid w:val="002947B8"/>
    <w:rsid w:val="002A01E7"/>
    <w:rsid w:val="002A24BD"/>
    <w:rsid w:val="002A38BD"/>
    <w:rsid w:val="002A6BED"/>
    <w:rsid w:val="002A7A8A"/>
    <w:rsid w:val="002B3346"/>
    <w:rsid w:val="002B407F"/>
    <w:rsid w:val="002B6ED5"/>
    <w:rsid w:val="002C0D8B"/>
    <w:rsid w:val="002E2C75"/>
    <w:rsid w:val="002E39D2"/>
    <w:rsid w:val="002E515F"/>
    <w:rsid w:val="002F498E"/>
    <w:rsid w:val="00303856"/>
    <w:rsid w:val="003079BB"/>
    <w:rsid w:val="00315670"/>
    <w:rsid w:val="00327345"/>
    <w:rsid w:val="003276EB"/>
    <w:rsid w:val="00330C51"/>
    <w:rsid w:val="00335473"/>
    <w:rsid w:val="00337A59"/>
    <w:rsid w:val="00340274"/>
    <w:rsid w:val="00341841"/>
    <w:rsid w:val="0034211A"/>
    <w:rsid w:val="003423F2"/>
    <w:rsid w:val="0034492E"/>
    <w:rsid w:val="003533BD"/>
    <w:rsid w:val="00353D0D"/>
    <w:rsid w:val="003579C4"/>
    <w:rsid w:val="00360888"/>
    <w:rsid w:val="003739E4"/>
    <w:rsid w:val="00377A68"/>
    <w:rsid w:val="003817C8"/>
    <w:rsid w:val="00387067"/>
    <w:rsid w:val="003978D8"/>
    <w:rsid w:val="003A07B7"/>
    <w:rsid w:val="003B5585"/>
    <w:rsid w:val="003C0B93"/>
    <w:rsid w:val="003C5C69"/>
    <w:rsid w:val="003D21DC"/>
    <w:rsid w:val="003E1B22"/>
    <w:rsid w:val="003E5788"/>
    <w:rsid w:val="003E648F"/>
    <w:rsid w:val="003F7AA9"/>
    <w:rsid w:val="00400A1B"/>
    <w:rsid w:val="00401E73"/>
    <w:rsid w:val="00402C3B"/>
    <w:rsid w:val="004159C3"/>
    <w:rsid w:val="00423950"/>
    <w:rsid w:val="004240B3"/>
    <w:rsid w:val="00426A6D"/>
    <w:rsid w:val="0043220B"/>
    <w:rsid w:val="00447E72"/>
    <w:rsid w:val="00455573"/>
    <w:rsid w:val="00474FCC"/>
    <w:rsid w:val="00492A28"/>
    <w:rsid w:val="004A3C5F"/>
    <w:rsid w:val="004B712B"/>
    <w:rsid w:val="004B7BE2"/>
    <w:rsid w:val="004C555F"/>
    <w:rsid w:val="004C6CFA"/>
    <w:rsid w:val="004C74C4"/>
    <w:rsid w:val="004D0B7D"/>
    <w:rsid w:val="004D3F86"/>
    <w:rsid w:val="004D54D5"/>
    <w:rsid w:val="004E6CB6"/>
    <w:rsid w:val="004F47A9"/>
    <w:rsid w:val="004F6BD7"/>
    <w:rsid w:val="004F73D9"/>
    <w:rsid w:val="00502B9F"/>
    <w:rsid w:val="00507857"/>
    <w:rsid w:val="0051353C"/>
    <w:rsid w:val="00513ABF"/>
    <w:rsid w:val="00515DFE"/>
    <w:rsid w:val="00521F9F"/>
    <w:rsid w:val="00527453"/>
    <w:rsid w:val="00527B4D"/>
    <w:rsid w:val="00532F56"/>
    <w:rsid w:val="00534455"/>
    <w:rsid w:val="00554DFC"/>
    <w:rsid w:val="005573D7"/>
    <w:rsid w:val="00557BB9"/>
    <w:rsid w:val="00560888"/>
    <w:rsid w:val="00562895"/>
    <w:rsid w:val="00564197"/>
    <w:rsid w:val="00571EAB"/>
    <w:rsid w:val="0057212B"/>
    <w:rsid w:val="0057796D"/>
    <w:rsid w:val="00583FE0"/>
    <w:rsid w:val="0059158B"/>
    <w:rsid w:val="00596720"/>
    <w:rsid w:val="00596F5B"/>
    <w:rsid w:val="005B5464"/>
    <w:rsid w:val="005B77BB"/>
    <w:rsid w:val="005C3159"/>
    <w:rsid w:val="005D396C"/>
    <w:rsid w:val="005D6C54"/>
    <w:rsid w:val="005D71F5"/>
    <w:rsid w:val="005E037A"/>
    <w:rsid w:val="005E3652"/>
    <w:rsid w:val="005E7CF7"/>
    <w:rsid w:val="005F3BED"/>
    <w:rsid w:val="005F4DD7"/>
    <w:rsid w:val="006117BB"/>
    <w:rsid w:val="0061402C"/>
    <w:rsid w:val="006224B5"/>
    <w:rsid w:val="00622B37"/>
    <w:rsid w:val="00630548"/>
    <w:rsid w:val="006334BF"/>
    <w:rsid w:val="006338EE"/>
    <w:rsid w:val="00635A85"/>
    <w:rsid w:val="00640B92"/>
    <w:rsid w:val="006479D6"/>
    <w:rsid w:val="006576B8"/>
    <w:rsid w:val="00662812"/>
    <w:rsid w:val="00666891"/>
    <w:rsid w:val="00671EA2"/>
    <w:rsid w:val="00690952"/>
    <w:rsid w:val="00693AB3"/>
    <w:rsid w:val="006A52A9"/>
    <w:rsid w:val="006C6752"/>
    <w:rsid w:val="006D356F"/>
    <w:rsid w:val="006F28DE"/>
    <w:rsid w:val="006F2DBB"/>
    <w:rsid w:val="006F394D"/>
    <w:rsid w:val="006F4447"/>
    <w:rsid w:val="006F6E42"/>
    <w:rsid w:val="00702653"/>
    <w:rsid w:val="00703DCC"/>
    <w:rsid w:val="0071064B"/>
    <w:rsid w:val="00723062"/>
    <w:rsid w:val="00725B88"/>
    <w:rsid w:val="00737C19"/>
    <w:rsid w:val="007700A2"/>
    <w:rsid w:val="007744B5"/>
    <w:rsid w:val="00775B5D"/>
    <w:rsid w:val="00795E28"/>
    <w:rsid w:val="0079727E"/>
    <w:rsid w:val="007A4673"/>
    <w:rsid w:val="007A7350"/>
    <w:rsid w:val="007B3323"/>
    <w:rsid w:val="007B5EFD"/>
    <w:rsid w:val="007C1BB0"/>
    <w:rsid w:val="007C44CF"/>
    <w:rsid w:val="007C5926"/>
    <w:rsid w:val="007D03DE"/>
    <w:rsid w:val="007E00AC"/>
    <w:rsid w:val="007F515E"/>
    <w:rsid w:val="00800DD6"/>
    <w:rsid w:val="00802C43"/>
    <w:rsid w:val="008032D2"/>
    <w:rsid w:val="00830D9C"/>
    <w:rsid w:val="008310EB"/>
    <w:rsid w:val="00840B74"/>
    <w:rsid w:val="00843E1A"/>
    <w:rsid w:val="00844F2F"/>
    <w:rsid w:val="008524C4"/>
    <w:rsid w:val="00854592"/>
    <w:rsid w:val="0086543E"/>
    <w:rsid w:val="0086735C"/>
    <w:rsid w:val="00870DF4"/>
    <w:rsid w:val="00874B43"/>
    <w:rsid w:val="0088761B"/>
    <w:rsid w:val="00892155"/>
    <w:rsid w:val="008B44F3"/>
    <w:rsid w:val="008C2DF8"/>
    <w:rsid w:val="008C5994"/>
    <w:rsid w:val="008D3FF0"/>
    <w:rsid w:val="008E1FF0"/>
    <w:rsid w:val="008E3618"/>
    <w:rsid w:val="008E58CC"/>
    <w:rsid w:val="008F5CCB"/>
    <w:rsid w:val="00901331"/>
    <w:rsid w:val="009037F0"/>
    <w:rsid w:val="009046CC"/>
    <w:rsid w:val="009123E7"/>
    <w:rsid w:val="00923113"/>
    <w:rsid w:val="00923A8E"/>
    <w:rsid w:val="0092609A"/>
    <w:rsid w:val="00926A03"/>
    <w:rsid w:val="00932BE6"/>
    <w:rsid w:val="00932F0B"/>
    <w:rsid w:val="0094414C"/>
    <w:rsid w:val="00952993"/>
    <w:rsid w:val="00965D35"/>
    <w:rsid w:val="0096615E"/>
    <w:rsid w:val="00971DE3"/>
    <w:rsid w:val="00986325"/>
    <w:rsid w:val="009877B8"/>
    <w:rsid w:val="00995524"/>
    <w:rsid w:val="009A2970"/>
    <w:rsid w:val="009B41C8"/>
    <w:rsid w:val="009B5D07"/>
    <w:rsid w:val="009C009A"/>
    <w:rsid w:val="009C03BA"/>
    <w:rsid w:val="009C68E6"/>
    <w:rsid w:val="009C73AF"/>
    <w:rsid w:val="009C768D"/>
    <w:rsid w:val="009F4336"/>
    <w:rsid w:val="00A034D7"/>
    <w:rsid w:val="00A0549F"/>
    <w:rsid w:val="00A227F8"/>
    <w:rsid w:val="00A23677"/>
    <w:rsid w:val="00A24631"/>
    <w:rsid w:val="00A25B67"/>
    <w:rsid w:val="00A264F0"/>
    <w:rsid w:val="00A46514"/>
    <w:rsid w:val="00A671AB"/>
    <w:rsid w:val="00A72475"/>
    <w:rsid w:val="00A80444"/>
    <w:rsid w:val="00A81BD8"/>
    <w:rsid w:val="00A860E4"/>
    <w:rsid w:val="00AA12B0"/>
    <w:rsid w:val="00AA1486"/>
    <w:rsid w:val="00AA685A"/>
    <w:rsid w:val="00AB13BA"/>
    <w:rsid w:val="00AB5F64"/>
    <w:rsid w:val="00AC11BD"/>
    <w:rsid w:val="00AC15B3"/>
    <w:rsid w:val="00AD0D61"/>
    <w:rsid w:val="00AD4911"/>
    <w:rsid w:val="00AD6188"/>
    <w:rsid w:val="00AF4E50"/>
    <w:rsid w:val="00B014B6"/>
    <w:rsid w:val="00B02981"/>
    <w:rsid w:val="00B03F7E"/>
    <w:rsid w:val="00B07FC0"/>
    <w:rsid w:val="00B11B36"/>
    <w:rsid w:val="00B12999"/>
    <w:rsid w:val="00B155EA"/>
    <w:rsid w:val="00B401B6"/>
    <w:rsid w:val="00B45405"/>
    <w:rsid w:val="00B560E2"/>
    <w:rsid w:val="00B6605E"/>
    <w:rsid w:val="00B774AF"/>
    <w:rsid w:val="00B81E0A"/>
    <w:rsid w:val="00B823E9"/>
    <w:rsid w:val="00B85245"/>
    <w:rsid w:val="00B86E7F"/>
    <w:rsid w:val="00B904F9"/>
    <w:rsid w:val="00B938B9"/>
    <w:rsid w:val="00B979C4"/>
    <w:rsid w:val="00BA4640"/>
    <w:rsid w:val="00BA4761"/>
    <w:rsid w:val="00BA6166"/>
    <w:rsid w:val="00BC0E1F"/>
    <w:rsid w:val="00BE5349"/>
    <w:rsid w:val="00BE67FB"/>
    <w:rsid w:val="00BF7762"/>
    <w:rsid w:val="00C004BE"/>
    <w:rsid w:val="00C004ED"/>
    <w:rsid w:val="00C0065B"/>
    <w:rsid w:val="00C02F2B"/>
    <w:rsid w:val="00C1389F"/>
    <w:rsid w:val="00C14222"/>
    <w:rsid w:val="00C2034E"/>
    <w:rsid w:val="00C20445"/>
    <w:rsid w:val="00C25FC9"/>
    <w:rsid w:val="00C35BEF"/>
    <w:rsid w:val="00C43DE3"/>
    <w:rsid w:val="00C740BC"/>
    <w:rsid w:val="00C80E14"/>
    <w:rsid w:val="00C8317E"/>
    <w:rsid w:val="00C83B00"/>
    <w:rsid w:val="00C9187B"/>
    <w:rsid w:val="00C93371"/>
    <w:rsid w:val="00CA3B5E"/>
    <w:rsid w:val="00CA62E0"/>
    <w:rsid w:val="00CA6BFF"/>
    <w:rsid w:val="00CB03AE"/>
    <w:rsid w:val="00CB31AD"/>
    <w:rsid w:val="00CC2252"/>
    <w:rsid w:val="00CC5F0E"/>
    <w:rsid w:val="00CD2F1C"/>
    <w:rsid w:val="00CD47A7"/>
    <w:rsid w:val="00CE185C"/>
    <w:rsid w:val="00CF1080"/>
    <w:rsid w:val="00CF534F"/>
    <w:rsid w:val="00CF7017"/>
    <w:rsid w:val="00D035EB"/>
    <w:rsid w:val="00D046D6"/>
    <w:rsid w:val="00D10291"/>
    <w:rsid w:val="00D105C1"/>
    <w:rsid w:val="00D1167A"/>
    <w:rsid w:val="00D127D6"/>
    <w:rsid w:val="00D248AB"/>
    <w:rsid w:val="00D34BD4"/>
    <w:rsid w:val="00D369D9"/>
    <w:rsid w:val="00D435D9"/>
    <w:rsid w:val="00D44ED7"/>
    <w:rsid w:val="00D47003"/>
    <w:rsid w:val="00D546C7"/>
    <w:rsid w:val="00D552D5"/>
    <w:rsid w:val="00D63CA5"/>
    <w:rsid w:val="00D77FEF"/>
    <w:rsid w:val="00D93D76"/>
    <w:rsid w:val="00DA3728"/>
    <w:rsid w:val="00DB6B9C"/>
    <w:rsid w:val="00DC2BF0"/>
    <w:rsid w:val="00DC36DE"/>
    <w:rsid w:val="00DE657E"/>
    <w:rsid w:val="00DF481F"/>
    <w:rsid w:val="00DF5EEE"/>
    <w:rsid w:val="00E11BB3"/>
    <w:rsid w:val="00E17539"/>
    <w:rsid w:val="00E20AF1"/>
    <w:rsid w:val="00E247B6"/>
    <w:rsid w:val="00E24FD9"/>
    <w:rsid w:val="00E25097"/>
    <w:rsid w:val="00E4698C"/>
    <w:rsid w:val="00E52D80"/>
    <w:rsid w:val="00E572E9"/>
    <w:rsid w:val="00E57D18"/>
    <w:rsid w:val="00E62DA1"/>
    <w:rsid w:val="00E6328B"/>
    <w:rsid w:val="00E658CA"/>
    <w:rsid w:val="00E67535"/>
    <w:rsid w:val="00E74888"/>
    <w:rsid w:val="00E806D5"/>
    <w:rsid w:val="00E80F74"/>
    <w:rsid w:val="00E83A59"/>
    <w:rsid w:val="00E86217"/>
    <w:rsid w:val="00E8652C"/>
    <w:rsid w:val="00E92B55"/>
    <w:rsid w:val="00E93A9E"/>
    <w:rsid w:val="00EA23A6"/>
    <w:rsid w:val="00EA6672"/>
    <w:rsid w:val="00EA6B61"/>
    <w:rsid w:val="00EA74EB"/>
    <w:rsid w:val="00EB1E54"/>
    <w:rsid w:val="00EC0036"/>
    <w:rsid w:val="00EC4560"/>
    <w:rsid w:val="00EE09D1"/>
    <w:rsid w:val="00EF22A7"/>
    <w:rsid w:val="00F24AED"/>
    <w:rsid w:val="00F24BDA"/>
    <w:rsid w:val="00F31AE4"/>
    <w:rsid w:val="00F3477E"/>
    <w:rsid w:val="00F369C0"/>
    <w:rsid w:val="00F41873"/>
    <w:rsid w:val="00F42551"/>
    <w:rsid w:val="00F458E9"/>
    <w:rsid w:val="00F51682"/>
    <w:rsid w:val="00F66B30"/>
    <w:rsid w:val="00F72664"/>
    <w:rsid w:val="00F74A5F"/>
    <w:rsid w:val="00F75CEB"/>
    <w:rsid w:val="00F83541"/>
    <w:rsid w:val="00F957D3"/>
    <w:rsid w:val="00F97A1B"/>
    <w:rsid w:val="00FA1657"/>
    <w:rsid w:val="00FA6ABF"/>
    <w:rsid w:val="00FA7368"/>
    <w:rsid w:val="00FA74A1"/>
    <w:rsid w:val="00FB116B"/>
    <w:rsid w:val="00FB6D55"/>
    <w:rsid w:val="00FC22A2"/>
    <w:rsid w:val="00FD4CA5"/>
    <w:rsid w:val="00FD604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57E"/>
  </w:style>
  <w:style w:type="paragraph" w:styleId="10">
    <w:name w:val="heading 1"/>
    <w:basedOn w:val="a"/>
    <w:next w:val="a"/>
    <w:link w:val="1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3">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5">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6">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7">
    <w:name w:val="Заголовок оглавления1"/>
    <w:basedOn w:val="10"/>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iPriority w:val="99"/>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table" w:customStyle="1" w:styleId="34">
    <w:name w:val="Сетка таблицы3"/>
    <w:basedOn w:val="a1"/>
    <w:next w:val="aa"/>
    <w:uiPriority w:val="39"/>
    <w:rsid w:val="00C91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CF5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532F56"/>
    <w:pPr>
      <w:numPr>
        <w:numId w:val="18"/>
      </w:numPr>
    </w:pPr>
  </w:style>
  <w:style w:type="character" w:customStyle="1" w:styleId="1a">
    <w:name w:val="Неразрешенное упоминание1"/>
    <w:basedOn w:val="a0"/>
    <w:uiPriority w:val="99"/>
    <w:semiHidden/>
    <w:unhideWhenUsed/>
    <w:rsid w:val="00E806D5"/>
    <w:rPr>
      <w:color w:val="605E5C"/>
      <w:shd w:val="clear" w:color="auto" w:fill="E1DFDD"/>
    </w:rPr>
  </w:style>
  <w:style w:type="table" w:customStyle="1" w:styleId="5">
    <w:name w:val="Сетка таблицы5"/>
    <w:basedOn w:val="a1"/>
    <w:next w:val="aa"/>
    <w:uiPriority w:val="39"/>
    <w:rsid w:val="00B03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rsid w:val="00B03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C93371"/>
    <w:pPr>
      <w:suppressAutoHyphens/>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aliases w:val="2 Спс точк Знак"/>
    <w:link w:val="af0"/>
    <w:uiPriority w:val="34"/>
    <w:locked/>
    <w:rsid w:val="00096E69"/>
    <w:rPr>
      <w:rFonts w:ascii="Calibri" w:eastAsia="Calibri" w:hAnsi="Calibri" w:cs="Times New Roman"/>
    </w:rPr>
  </w:style>
  <w:style w:type="paragraph" w:customStyle="1" w:styleId="Style2">
    <w:name w:val="Style2"/>
    <w:basedOn w:val="a"/>
    <w:rsid w:val="00CD2F1C"/>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BC0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2264">
      <w:bodyDiv w:val="1"/>
      <w:marLeft w:val="0"/>
      <w:marRight w:val="0"/>
      <w:marTop w:val="0"/>
      <w:marBottom w:val="0"/>
      <w:divBdr>
        <w:top w:val="none" w:sz="0" w:space="0" w:color="auto"/>
        <w:left w:val="none" w:sz="0" w:space="0" w:color="auto"/>
        <w:bottom w:val="none" w:sz="0" w:space="0" w:color="auto"/>
        <w:right w:val="none" w:sz="0" w:space="0" w:color="auto"/>
      </w:divBdr>
    </w:div>
    <w:div w:id="183443230">
      <w:bodyDiv w:val="1"/>
      <w:marLeft w:val="0"/>
      <w:marRight w:val="0"/>
      <w:marTop w:val="0"/>
      <w:marBottom w:val="0"/>
      <w:divBdr>
        <w:top w:val="none" w:sz="0" w:space="0" w:color="auto"/>
        <w:left w:val="none" w:sz="0" w:space="0" w:color="auto"/>
        <w:bottom w:val="none" w:sz="0" w:space="0" w:color="auto"/>
        <w:right w:val="none" w:sz="0" w:space="0" w:color="auto"/>
      </w:divBdr>
    </w:div>
    <w:div w:id="309529344">
      <w:bodyDiv w:val="1"/>
      <w:marLeft w:val="0"/>
      <w:marRight w:val="0"/>
      <w:marTop w:val="0"/>
      <w:marBottom w:val="0"/>
      <w:divBdr>
        <w:top w:val="none" w:sz="0" w:space="0" w:color="auto"/>
        <w:left w:val="none" w:sz="0" w:space="0" w:color="auto"/>
        <w:bottom w:val="none" w:sz="0" w:space="0" w:color="auto"/>
        <w:right w:val="none" w:sz="0" w:space="0" w:color="auto"/>
      </w:divBdr>
    </w:div>
    <w:div w:id="445270608">
      <w:bodyDiv w:val="1"/>
      <w:marLeft w:val="0"/>
      <w:marRight w:val="0"/>
      <w:marTop w:val="0"/>
      <w:marBottom w:val="0"/>
      <w:divBdr>
        <w:top w:val="none" w:sz="0" w:space="0" w:color="auto"/>
        <w:left w:val="none" w:sz="0" w:space="0" w:color="auto"/>
        <w:bottom w:val="none" w:sz="0" w:space="0" w:color="auto"/>
        <w:right w:val="none" w:sz="0" w:space="0" w:color="auto"/>
      </w:divBdr>
    </w:div>
    <w:div w:id="538933589">
      <w:bodyDiv w:val="1"/>
      <w:marLeft w:val="0"/>
      <w:marRight w:val="0"/>
      <w:marTop w:val="0"/>
      <w:marBottom w:val="0"/>
      <w:divBdr>
        <w:top w:val="none" w:sz="0" w:space="0" w:color="auto"/>
        <w:left w:val="none" w:sz="0" w:space="0" w:color="auto"/>
        <w:bottom w:val="none" w:sz="0" w:space="0" w:color="auto"/>
        <w:right w:val="none" w:sz="0" w:space="0" w:color="auto"/>
      </w:divBdr>
    </w:div>
    <w:div w:id="542249114">
      <w:bodyDiv w:val="1"/>
      <w:marLeft w:val="0"/>
      <w:marRight w:val="0"/>
      <w:marTop w:val="0"/>
      <w:marBottom w:val="0"/>
      <w:divBdr>
        <w:top w:val="none" w:sz="0" w:space="0" w:color="auto"/>
        <w:left w:val="none" w:sz="0" w:space="0" w:color="auto"/>
        <w:bottom w:val="none" w:sz="0" w:space="0" w:color="auto"/>
        <w:right w:val="none" w:sz="0" w:space="0" w:color="auto"/>
      </w:divBdr>
    </w:div>
    <w:div w:id="682980181">
      <w:bodyDiv w:val="1"/>
      <w:marLeft w:val="0"/>
      <w:marRight w:val="0"/>
      <w:marTop w:val="0"/>
      <w:marBottom w:val="0"/>
      <w:divBdr>
        <w:top w:val="none" w:sz="0" w:space="0" w:color="auto"/>
        <w:left w:val="none" w:sz="0" w:space="0" w:color="auto"/>
        <w:bottom w:val="none" w:sz="0" w:space="0" w:color="auto"/>
        <w:right w:val="none" w:sz="0" w:space="0" w:color="auto"/>
      </w:divBdr>
    </w:div>
    <w:div w:id="692269589">
      <w:bodyDiv w:val="1"/>
      <w:marLeft w:val="0"/>
      <w:marRight w:val="0"/>
      <w:marTop w:val="0"/>
      <w:marBottom w:val="0"/>
      <w:divBdr>
        <w:top w:val="none" w:sz="0" w:space="0" w:color="auto"/>
        <w:left w:val="none" w:sz="0" w:space="0" w:color="auto"/>
        <w:bottom w:val="none" w:sz="0" w:space="0" w:color="auto"/>
        <w:right w:val="none" w:sz="0" w:space="0" w:color="auto"/>
      </w:divBdr>
    </w:div>
    <w:div w:id="735280530">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36262757">
      <w:bodyDiv w:val="1"/>
      <w:marLeft w:val="0"/>
      <w:marRight w:val="0"/>
      <w:marTop w:val="0"/>
      <w:marBottom w:val="0"/>
      <w:divBdr>
        <w:top w:val="none" w:sz="0" w:space="0" w:color="auto"/>
        <w:left w:val="none" w:sz="0" w:space="0" w:color="auto"/>
        <w:bottom w:val="none" w:sz="0" w:space="0" w:color="auto"/>
        <w:right w:val="none" w:sz="0" w:space="0" w:color="auto"/>
      </w:divBdr>
    </w:div>
    <w:div w:id="1093435225">
      <w:bodyDiv w:val="1"/>
      <w:marLeft w:val="0"/>
      <w:marRight w:val="0"/>
      <w:marTop w:val="0"/>
      <w:marBottom w:val="0"/>
      <w:divBdr>
        <w:top w:val="none" w:sz="0" w:space="0" w:color="auto"/>
        <w:left w:val="none" w:sz="0" w:space="0" w:color="auto"/>
        <w:bottom w:val="none" w:sz="0" w:space="0" w:color="auto"/>
        <w:right w:val="none" w:sz="0" w:space="0" w:color="auto"/>
      </w:divBdr>
    </w:div>
    <w:div w:id="1100026510">
      <w:bodyDiv w:val="1"/>
      <w:marLeft w:val="0"/>
      <w:marRight w:val="0"/>
      <w:marTop w:val="0"/>
      <w:marBottom w:val="0"/>
      <w:divBdr>
        <w:top w:val="none" w:sz="0" w:space="0" w:color="auto"/>
        <w:left w:val="none" w:sz="0" w:space="0" w:color="auto"/>
        <w:bottom w:val="none" w:sz="0" w:space="0" w:color="auto"/>
        <w:right w:val="none" w:sz="0" w:space="0" w:color="auto"/>
      </w:divBdr>
    </w:div>
    <w:div w:id="1134180563">
      <w:bodyDiv w:val="1"/>
      <w:marLeft w:val="0"/>
      <w:marRight w:val="0"/>
      <w:marTop w:val="0"/>
      <w:marBottom w:val="0"/>
      <w:divBdr>
        <w:top w:val="none" w:sz="0" w:space="0" w:color="auto"/>
        <w:left w:val="none" w:sz="0" w:space="0" w:color="auto"/>
        <w:bottom w:val="none" w:sz="0" w:space="0" w:color="auto"/>
        <w:right w:val="none" w:sz="0" w:space="0" w:color="auto"/>
      </w:divBdr>
    </w:div>
    <w:div w:id="113567786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32960293">
      <w:bodyDiv w:val="1"/>
      <w:marLeft w:val="0"/>
      <w:marRight w:val="0"/>
      <w:marTop w:val="0"/>
      <w:marBottom w:val="0"/>
      <w:divBdr>
        <w:top w:val="none" w:sz="0" w:space="0" w:color="auto"/>
        <w:left w:val="none" w:sz="0" w:space="0" w:color="auto"/>
        <w:bottom w:val="none" w:sz="0" w:space="0" w:color="auto"/>
        <w:right w:val="none" w:sz="0" w:space="0" w:color="auto"/>
      </w:divBdr>
    </w:div>
    <w:div w:id="1540708023">
      <w:bodyDiv w:val="1"/>
      <w:marLeft w:val="0"/>
      <w:marRight w:val="0"/>
      <w:marTop w:val="0"/>
      <w:marBottom w:val="0"/>
      <w:divBdr>
        <w:top w:val="none" w:sz="0" w:space="0" w:color="auto"/>
        <w:left w:val="none" w:sz="0" w:space="0" w:color="auto"/>
        <w:bottom w:val="none" w:sz="0" w:space="0" w:color="auto"/>
        <w:right w:val="none" w:sz="0" w:space="0" w:color="auto"/>
      </w:divBdr>
    </w:div>
    <w:div w:id="1892420992">
      <w:bodyDiv w:val="1"/>
      <w:marLeft w:val="0"/>
      <w:marRight w:val="0"/>
      <w:marTop w:val="0"/>
      <w:marBottom w:val="0"/>
      <w:divBdr>
        <w:top w:val="none" w:sz="0" w:space="0" w:color="auto"/>
        <w:left w:val="none" w:sz="0" w:space="0" w:color="auto"/>
        <w:bottom w:val="none" w:sz="0" w:space="0" w:color="auto"/>
        <w:right w:val="none" w:sz="0" w:space="0" w:color="auto"/>
      </w:divBdr>
    </w:div>
    <w:div w:id="1912813343">
      <w:bodyDiv w:val="1"/>
      <w:marLeft w:val="0"/>
      <w:marRight w:val="0"/>
      <w:marTop w:val="0"/>
      <w:marBottom w:val="0"/>
      <w:divBdr>
        <w:top w:val="none" w:sz="0" w:space="0" w:color="auto"/>
        <w:left w:val="none" w:sz="0" w:space="0" w:color="auto"/>
        <w:bottom w:val="none" w:sz="0" w:space="0" w:color="auto"/>
        <w:right w:val="none" w:sz="0" w:space="0" w:color="auto"/>
      </w:divBdr>
    </w:div>
    <w:div w:id="200050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ysclid=m4qxjmil1r413523531" TargetMode="External"/><Relationship Id="rId13" Type="http://schemas.openxmlformats.org/officeDocument/2006/relationships/hyperlink" Target="https://www.iso.org/standard/72433.html" TargetMode="External"/><Relationship Id="rId18" Type="http://schemas.openxmlformats.org/officeDocument/2006/relationships/hyperlink" Target="http://ebs.prospekt.org/book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mchs.gov.ru"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elib.fa.ru/" TargetMode="External"/><Relationship Id="rId25" Type="http://schemas.openxmlformats.org/officeDocument/2006/relationships/hyperlink" Target="http://www.cbr.ru/today" TargetMode="External"/><Relationship Id="rId2" Type="http://schemas.openxmlformats.org/officeDocument/2006/relationships/numbering" Target="numbering.xml"/><Relationship Id="rId16" Type="http://schemas.openxmlformats.org/officeDocument/2006/relationships/hyperlink" Target="https://urait.ru/bcode/536046" TargetMode="External"/><Relationship Id="rId20" Type="http://schemas.openxmlformats.org/officeDocument/2006/relationships/hyperlink" Target="https://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rosstat.gov.ru" TargetMode="External"/><Relationship Id="rId5" Type="http://schemas.openxmlformats.org/officeDocument/2006/relationships/webSettings" Target="webSettings.xml"/><Relationship Id="rId15" Type="http://schemas.openxmlformats.org/officeDocument/2006/relationships/hyperlink" Target="https://urait.ru/bcode/536977" TargetMode="External"/><Relationship Id="rId23" Type="http://schemas.openxmlformats.org/officeDocument/2006/relationships/hyperlink" Target="http://economy.gov.ru/minec/main" TargetMode="External"/><Relationship Id="rId28" Type="http://schemas.openxmlformats.org/officeDocument/2006/relationships/fontTable" Target="fontTable.xml"/><Relationship Id="rId10" Type="http://schemas.openxmlformats.org/officeDocument/2006/relationships/hyperlink" Target="https://lipetsk.nlmk.com/ru/sustainable-development/ecology/"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severstal.com/rus/sustainable-development/" TargetMode="External"/><Relationship Id="rId14" Type="http://schemas.openxmlformats.org/officeDocument/2006/relationships/hyperlink" Target="https://urait.ru/bcode/556252" TargetMode="External"/><Relationship Id="rId22" Type="http://schemas.openxmlformats.org/officeDocument/2006/relationships/hyperlink" Target="https://minfin.gov.ru/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C9832-8FEC-4EA3-AE44-B02BCCBE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10789</Words>
  <Characters>61500</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cp:revision>
  <cp:lastPrinted>2023-06-27T06:53:00Z</cp:lastPrinted>
  <dcterms:created xsi:type="dcterms:W3CDTF">2024-12-16T18:42:00Z</dcterms:created>
  <dcterms:modified xsi:type="dcterms:W3CDTF">2024-12-25T07:09:00Z</dcterms:modified>
</cp:coreProperties>
</file>